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0678" w:rsidRPr="007B0678" w:rsidRDefault="007B0678" w:rsidP="007B0678">
      <w:pPr>
        <w:shd w:val="clear" w:color="auto" w:fill="FFFFFF"/>
        <w:spacing w:before="100" w:beforeAutospacing="1" w:after="100" w:afterAutospacing="1" w:line="240" w:lineRule="auto"/>
        <w:jc w:val="center"/>
        <w:outlineLvl w:val="0"/>
        <w:rPr>
          <w:rFonts w:asciiTheme="majorHAnsi" w:eastAsia="Times New Roman" w:hAnsiTheme="majorHAnsi" w:cstheme="majorHAnsi"/>
          <w:b/>
          <w:i/>
          <w:color w:val="212529"/>
          <w:kern w:val="36"/>
          <w:sz w:val="28"/>
          <w:szCs w:val="28"/>
          <w:lang w:eastAsia="vi-VN"/>
        </w:rPr>
      </w:pPr>
      <w:r w:rsidRPr="007B0678">
        <w:rPr>
          <w:rFonts w:asciiTheme="majorHAnsi" w:eastAsia="Times New Roman" w:hAnsiTheme="majorHAnsi" w:cstheme="majorHAnsi"/>
          <w:b/>
          <w:i/>
          <w:color w:val="212529"/>
          <w:kern w:val="36"/>
          <w:sz w:val="28"/>
          <w:szCs w:val="28"/>
          <w:lang w:eastAsia="vi-VN"/>
        </w:rPr>
        <w:t>BÀI TUYÊN TRUYỀN PHÒNG CHỐNG TÁC HẠI THUỐC LÁ</w:t>
      </w:r>
    </w:p>
    <w:p w:rsidR="007B0678" w:rsidRPr="007B0678" w:rsidRDefault="007B0678" w:rsidP="007B0678">
      <w:pPr>
        <w:shd w:val="clear" w:color="auto" w:fill="FFFFFF"/>
        <w:spacing w:before="100" w:beforeAutospacing="1" w:after="100" w:afterAutospacing="1" w:line="240" w:lineRule="auto"/>
        <w:jc w:val="center"/>
        <w:outlineLvl w:val="0"/>
        <w:rPr>
          <w:rFonts w:asciiTheme="majorHAnsi" w:eastAsia="Times New Roman" w:hAnsiTheme="majorHAnsi" w:cstheme="majorHAnsi"/>
          <w:b/>
          <w:i/>
          <w:color w:val="212529"/>
          <w:kern w:val="36"/>
          <w:sz w:val="28"/>
          <w:szCs w:val="28"/>
          <w:lang w:val="en-US" w:eastAsia="vi-VN"/>
        </w:rPr>
      </w:pPr>
      <w:r>
        <w:rPr>
          <w:rFonts w:asciiTheme="majorHAnsi" w:eastAsia="Times New Roman" w:hAnsiTheme="majorHAnsi" w:cstheme="majorHAnsi"/>
          <w:b/>
          <w:i/>
          <w:color w:val="212529"/>
          <w:kern w:val="36"/>
          <w:sz w:val="28"/>
          <w:szCs w:val="28"/>
          <w:lang w:val="en-US" w:eastAsia="vi-VN"/>
        </w:rPr>
        <w:t>THUỐC LÁ ĐIỆN TỬ</w:t>
      </w:r>
    </w:p>
    <w:p w:rsidR="007B0678" w:rsidRDefault="007B0678" w:rsidP="007B0678">
      <w:pPr>
        <w:shd w:val="clear" w:color="auto" w:fill="FFFFFF"/>
        <w:spacing w:after="100" w:afterAutospacing="1" w:line="390" w:lineRule="atLeast"/>
        <w:jc w:val="both"/>
        <w:rPr>
          <w:rFonts w:asciiTheme="majorHAnsi" w:eastAsia="Times New Roman" w:hAnsiTheme="majorHAnsi" w:cstheme="majorHAnsi"/>
          <w:color w:val="161616"/>
          <w:sz w:val="28"/>
          <w:szCs w:val="28"/>
          <w:lang w:eastAsia="vi-VN"/>
        </w:rPr>
      </w:pPr>
      <w:r w:rsidRPr="007B0678">
        <w:rPr>
          <w:rFonts w:asciiTheme="majorHAnsi" w:eastAsia="Times New Roman" w:hAnsiTheme="majorHAnsi" w:cstheme="majorHAnsi"/>
          <w:color w:val="161616"/>
          <w:sz w:val="28"/>
          <w:szCs w:val="28"/>
          <w:lang w:eastAsia="vi-VN"/>
        </w:rPr>
        <w:t>        Căn cứ Tài liệu Hướng dẫn giáo dục lồng ghép phòng, chống tác hại của thuốc lá trong bài giảng môn học, hoạt độ</w:t>
      </w:r>
      <w:r>
        <w:rPr>
          <w:rFonts w:asciiTheme="majorHAnsi" w:eastAsia="Times New Roman" w:hAnsiTheme="majorHAnsi" w:cstheme="majorHAnsi"/>
          <w:color w:val="161616"/>
          <w:sz w:val="28"/>
          <w:szCs w:val="28"/>
          <w:lang w:eastAsia="vi-VN"/>
        </w:rPr>
        <w:t>ng giáo dục cấp Trung học cơ sở.</w:t>
      </w:r>
    </w:p>
    <w:p w:rsidR="007B0678" w:rsidRDefault="007B0678" w:rsidP="007B0678">
      <w:pPr>
        <w:shd w:val="clear" w:color="auto" w:fill="FFFFFF"/>
        <w:spacing w:after="100" w:afterAutospacing="1" w:line="390" w:lineRule="atLeast"/>
        <w:ind w:firstLine="720"/>
        <w:jc w:val="both"/>
        <w:rPr>
          <w:rFonts w:asciiTheme="majorHAnsi" w:eastAsia="Times New Roman" w:hAnsiTheme="majorHAnsi" w:cstheme="majorHAnsi"/>
          <w:color w:val="161616"/>
          <w:sz w:val="28"/>
          <w:szCs w:val="28"/>
          <w:lang w:eastAsia="vi-VN"/>
        </w:rPr>
      </w:pPr>
      <w:r w:rsidRPr="007B0678">
        <w:rPr>
          <w:rFonts w:asciiTheme="majorHAnsi" w:eastAsia="Times New Roman" w:hAnsiTheme="majorHAnsi" w:cstheme="majorHAnsi"/>
          <w:color w:val="161616"/>
          <w:sz w:val="28"/>
          <w:szCs w:val="28"/>
          <w:lang w:eastAsia="vi-VN"/>
        </w:rPr>
        <w:t>Để tiếp tục duy trì và xây dựng môi trường xanh - sạch - đẹp không khói thuốc lá, nhân viên y tế nhà trường gửi bài tuyên truyền tới cán bộ, giáo viên, nhân viên và các em học sinh toàn trường nội dung : </w:t>
      </w:r>
      <w:r w:rsidRPr="007B0678">
        <w:rPr>
          <w:rFonts w:asciiTheme="majorHAnsi" w:eastAsia="Times New Roman" w:hAnsiTheme="majorHAnsi" w:cstheme="majorHAnsi"/>
          <w:b/>
          <w:bCs/>
          <w:i/>
          <w:iCs/>
          <w:color w:val="161616"/>
          <w:sz w:val="28"/>
          <w:szCs w:val="28"/>
          <w:lang w:eastAsia="vi-VN"/>
        </w:rPr>
        <w:t>“Phòng chống tác hại của thuốc lá , thuốc lá điện tử”</w:t>
      </w:r>
      <w:r w:rsidRPr="007B0678">
        <w:rPr>
          <w:rFonts w:asciiTheme="majorHAnsi" w:eastAsia="Times New Roman" w:hAnsiTheme="majorHAnsi" w:cstheme="majorHAnsi"/>
          <w:color w:val="161616"/>
          <w:sz w:val="28"/>
          <w:szCs w:val="28"/>
          <w:lang w:eastAsia="vi-VN"/>
        </w:rPr>
        <w:t>.</w:t>
      </w:r>
    </w:p>
    <w:p w:rsidR="007B0678" w:rsidRDefault="007B0678" w:rsidP="007B0678">
      <w:pPr>
        <w:shd w:val="clear" w:color="auto" w:fill="FFFFFF"/>
        <w:spacing w:after="100" w:afterAutospacing="1" w:line="390" w:lineRule="atLeast"/>
        <w:ind w:firstLine="720"/>
        <w:jc w:val="both"/>
        <w:rPr>
          <w:rFonts w:asciiTheme="majorHAnsi" w:eastAsia="Times New Roman" w:hAnsiTheme="majorHAnsi" w:cstheme="majorHAnsi"/>
          <w:color w:val="161616"/>
          <w:sz w:val="28"/>
          <w:szCs w:val="28"/>
          <w:lang w:eastAsia="vi-VN"/>
        </w:rPr>
      </w:pPr>
      <w:r w:rsidRPr="007B0678">
        <w:rPr>
          <w:rFonts w:asciiTheme="majorHAnsi" w:eastAsia="Times New Roman" w:hAnsiTheme="majorHAnsi" w:cstheme="majorHAnsi"/>
          <w:color w:val="161616"/>
          <w:sz w:val="28"/>
          <w:szCs w:val="28"/>
          <w:lang w:eastAsia="vi-VN"/>
        </w:rPr>
        <w:t> Hút thuốc lá là nguyên nhân gây bệnh và tử vong của rất nhiều bệnh. Cứ hút mỗi điếu thuốc là tự mình làm mất đi 5,5 giây cuộc sống. Tuổi thọ trung bình của người hút thuốc lá ngắn hơn so với người không hút thuốc từ 5-8 năm. Hút thuốc lá sẽ gây ra nhiều bệnh và làm tăng tỷ lệ tử vong từ 30-80%.</w:t>
      </w:r>
    </w:p>
    <w:p w:rsidR="007B0678" w:rsidRDefault="007B0678" w:rsidP="007B0678">
      <w:pPr>
        <w:shd w:val="clear" w:color="auto" w:fill="FFFFFF"/>
        <w:spacing w:after="100" w:afterAutospacing="1" w:line="390" w:lineRule="atLeast"/>
        <w:jc w:val="both"/>
        <w:rPr>
          <w:rFonts w:asciiTheme="majorHAnsi" w:eastAsia="Times New Roman" w:hAnsiTheme="majorHAnsi" w:cstheme="majorHAnsi"/>
          <w:color w:val="161616"/>
          <w:sz w:val="28"/>
          <w:szCs w:val="28"/>
          <w:lang w:eastAsia="vi-VN"/>
        </w:rPr>
      </w:pPr>
      <w:r w:rsidRPr="007B0678">
        <w:rPr>
          <w:rFonts w:asciiTheme="majorHAnsi" w:eastAsia="Times New Roman" w:hAnsiTheme="majorHAnsi" w:cstheme="majorHAnsi"/>
          <w:color w:val="161616"/>
          <w:sz w:val="28"/>
          <w:szCs w:val="28"/>
          <w:lang w:eastAsia="vi-VN"/>
        </w:rPr>
        <w:t xml:space="preserve">Ai cũng biết hút thuốc lá có hại cho sức khoẻ. Tuy nhiên, tỷ lệ người hút thuốc lá đang có xu hướng tăng lên, đặc biệt ở các nước đang phát triển. Có nhiều nguyên nhân khác nhau, nhưng đa số là do sự hiểu biết một cách cụ thể về tác hại của khói thuốc lá còn hạn chế, kiến thức chưa đầy đủ. Điều đó xuất phát từ việc thiếu các biện pháp tuyên truyền giáo dục về thuốc lá và tác hại của thuốc lá đối với sức khoẻ </w:t>
      </w:r>
      <w:r>
        <w:rPr>
          <w:rFonts w:asciiTheme="majorHAnsi" w:eastAsia="Times New Roman" w:hAnsiTheme="majorHAnsi" w:cstheme="majorHAnsi"/>
          <w:color w:val="161616"/>
          <w:sz w:val="28"/>
          <w:szCs w:val="28"/>
          <w:lang w:eastAsia="vi-VN"/>
        </w:rPr>
        <w:t xml:space="preserve">con </w:t>
      </w:r>
      <w:r w:rsidRPr="007B0678">
        <w:rPr>
          <w:rFonts w:asciiTheme="majorHAnsi" w:eastAsia="Times New Roman" w:hAnsiTheme="majorHAnsi" w:cstheme="majorHAnsi"/>
          <w:color w:val="161616"/>
          <w:sz w:val="28"/>
          <w:szCs w:val="28"/>
          <w:lang w:eastAsia="vi-VN"/>
        </w:rPr>
        <w:t>người.</w:t>
      </w:r>
    </w:p>
    <w:p w:rsidR="007B0678" w:rsidRPr="007B0678" w:rsidRDefault="007B0678" w:rsidP="007B0678">
      <w:pPr>
        <w:shd w:val="clear" w:color="auto" w:fill="FFFFFF"/>
        <w:spacing w:after="100" w:afterAutospacing="1" w:line="390" w:lineRule="atLeast"/>
        <w:rPr>
          <w:rFonts w:asciiTheme="majorHAnsi" w:eastAsia="Times New Roman" w:hAnsiTheme="majorHAnsi" w:cstheme="majorHAnsi"/>
          <w:color w:val="161616"/>
          <w:sz w:val="28"/>
          <w:szCs w:val="28"/>
          <w:lang w:eastAsia="vi-VN"/>
        </w:rPr>
      </w:pPr>
      <w:r w:rsidRPr="007B0678">
        <w:rPr>
          <w:rFonts w:asciiTheme="majorHAnsi" w:eastAsia="Times New Roman" w:hAnsiTheme="majorHAnsi" w:cstheme="majorHAnsi"/>
          <w:noProof/>
          <w:color w:val="161616"/>
          <w:sz w:val="28"/>
          <w:szCs w:val="28"/>
          <w:lang w:eastAsia="vi-VN"/>
        </w:rPr>
        <w:drawing>
          <wp:inline distT="0" distB="0" distL="0" distR="0">
            <wp:extent cx="6076950" cy="4076700"/>
            <wp:effectExtent l="0" t="0" r="0" b="0"/>
            <wp:docPr id="12" name="Picture 12" descr="https://8486d3381d.vws.vegacdn.vn/UploadFolderNew/SGDLongBien/2023/Image/thcssaidong/user/nguyenthihaiha/2023_2/la-2_20022023.jp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8486d3381d.vws.vegacdn.vn/UploadFolderNew/SGDLongBien/2023/Image/thcssaidong/user/nguyenthihaiha/2023_2/la-2_20022023.jpg?w=113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02474" cy="4093823"/>
                    </a:xfrm>
                    <a:prstGeom prst="rect">
                      <a:avLst/>
                    </a:prstGeom>
                    <a:noFill/>
                    <a:ln>
                      <a:noFill/>
                    </a:ln>
                  </pic:spPr>
                </pic:pic>
              </a:graphicData>
            </a:graphic>
          </wp:inline>
        </w:drawing>
      </w:r>
    </w:p>
    <w:p w:rsidR="007B0678" w:rsidRPr="007B0678" w:rsidRDefault="007B0678" w:rsidP="007B0678">
      <w:pPr>
        <w:shd w:val="clear" w:color="auto" w:fill="FFFFFF"/>
        <w:spacing w:after="100" w:afterAutospacing="1" w:line="390" w:lineRule="atLeast"/>
        <w:rPr>
          <w:rFonts w:asciiTheme="majorHAnsi" w:eastAsia="Times New Roman" w:hAnsiTheme="majorHAnsi" w:cstheme="majorHAnsi"/>
          <w:color w:val="161616"/>
          <w:sz w:val="28"/>
          <w:szCs w:val="28"/>
          <w:lang w:eastAsia="vi-VN"/>
        </w:rPr>
      </w:pPr>
      <w:r w:rsidRPr="007B0678">
        <w:rPr>
          <w:rFonts w:asciiTheme="majorHAnsi" w:eastAsia="Times New Roman" w:hAnsiTheme="majorHAnsi" w:cstheme="majorHAnsi"/>
          <w:b/>
          <w:bCs/>
          <w:color w:val="161616"/>
          <w:sz w:val="28"/>
          <w:szCs w:val="28"/>
          <w:u w:val="single"/>
          <w:lang w:eastAsia="vi-VN"/>
        </w:rPr>
        <w:lastRenderedPageBreak/>
        <w:t>1.Thuốc lá là gì ?</w:t>
      </w:r>
      <w:r w:rsidRPr="007B0678">
        <w:rPr>
          <w:rFonts w:asciiTheme="majorHAnsi" w:eastAsia="Times New Roman" w:hAnsiTheme="majorHAnsi" w:cstheme="majorHAnsi"/>
          <w:color w:val="161616"/>
          <w:sz w:val="28"/>
          <w:szCs w:val="28"/>
          <w:lang w:eastAsia="vi-VN"/>
        </w:rPr>
        <w:br/>
        <w:t>       - Thuốc lá là sản phẩm được sản xuất từ toàn bộ hoặc một phần nguyên liệu   thuốc lá, các dạng: Thuốc lá điếu; thuốc lào; xì gà; thuốc lá điện tử; thuốc lá nung nóng…</w:t>
      </w:r>
      <w:r w:rsidRPr="007B0678">
        <w:rPr>
          <w:rFonts w:asciiTheme="majorHAnsi" w:eastAsia="Times New Roman" w:hAnsiTheme="majorHAnsi" w:cstheme="majorHAnsi"/>
          <w:color w:val="161616"/>
          <w:sz w:val="28"/>
          <w:szCs w:val="28"/>
          <w:lang w:eastAsia="vi-VN"/>
        </w:rPr>
        <w:br/>
      </w:r>
      <w:r w:rsidRPr="007B0678">
        <w:rPr>
          <w:rFonts w:asciiTheme="majorHAnsi" w:eastAsia="Times New Roman" w:hAnsiTheme="majorHAnsi" w:cstheme="majorHAnsi"/>
          <w:b/>
          <w:bCs/>
          <w:color w:val="161616"/>
          <w:sz w:val="28"/>
          <w:szCs w:val="28"/>
          <w:lang w:eastAsia="vi-VN"/>
        </w:rPr>
        <w:t>      - Nguyên liệu thuốc lá : </w:t>
      </w:r>
      <w:r w:rsidRPr="007B0678">
        <w:rPr>
          <w:rFonts w:asciiTheme="majorHAnsi" w:eastAsia="Times New Roman" w:hAnsiTheme="majorHAnsi" w:cstheme="majorHAnsi"/>
          <w:color w:val="161616"/>
          <w:sz w:val="28"/>
          <w:szCs w:val="28"/>
          <w:lang w:eastAsia="vi-VN"/>
        </w:rPr>
        <w:t>Lá cây, cọng lá, và các nguyên liệu thay thế khác để sản xuất thuốc lá.</w:t>
      </w:r>
      <w:r w:rsidRPr="007B0678">
        <w:rPr>
          <w:rFonts w:asciiTheme="majorHAnsi" w:eastAsia="Times New Roman" w:hAnsiTheme="majorHAnsi" w:cstheme="majorHAnsi"/>
          <w:color w:val="161616"/>
          <w:sz w:val="28"/>
          <w:szCs w:val="28"/>
          <w:lang w:eastAsia="vi-VN"/>
        </w:rPr>
        <w:br/>
      </w:r>
      <w:r w:rsidRPr="007B0678">
        <w:rPr>
          <w:rFonts w:asciiTheme="majorHAnsi" w:eastAsia="Times New Roman" w:hAnsiTheme="majorHAnsi" w:cstheme="majorHAnsi"/>
          <w:b/>
          <w:bCs/>
          <w:color w:val="161616"/>
          <w:sz w:val="28"/>
          <w:szCs w:val="28"/>
          <w:u w:val="single"/>
          <w:lang w:eastAsia="vi-VN"/>
        </w:rPr>
        <w:t>2.Thuốc lá điện tử là gì?</w:t>
      </w:r>
      <w:r w:rsidRPr="007B0678">
        <w:rPr>
          <w:rFonts w:asciiTheme="majorHAnsi" w:eastAsia="Times New Roman" w:hAnsiTheme="majorHAnsi" w:cstheme="majorHAnsi"/>
          <w:color w:val="161616"/>
          <w:sz w:val="28"/>
          <w:szCs w:val="28"/>
          <w:lang w:eastAsia="vi-VN"/>
        </w:rPr>
        <w:br/>
      </w:r>
      <w:r w:rsidRPr="007B0678">
        <w:rPr>
          <w:rFonts w:asciiTheme="majorHAnsi" w:eastAsia="Times New Roman" w:hAnsiTheme="majorHAnsi" w:cstheme="majorHAnsi"/>
          <w:b/>
          <w:bCs/>
          <w:color w:val="161616"/>
          <w:sz w:val="28"/>
          <w:szCs w:val="28"/>
          <w:lang w:eastAsia="vi-VN"/>
        </w:rPr>
        <w:t>-Thuốc lá điện tử</w:t>
      </w:r>
      <w:r w:rsidRPr="007B0678">
        <w:rPr>
          <w:rFonts w:asciiTheme="majorHAnsi" w:eastAsia="Times New Roman" w:hAnsiTheme="majorHAnsi" w:cstheme="majorHAnsi"/>
          <w:color w:val="161616"/>
          <w:sz w:val="28"/>
          <w:szCs w:val="28"/>
          <w:lang w:eastAsia="vi-VN"/>
        </w:rPr>
        <w:t>: Còn gọi là Vape là một thiết bị điện tử sử dụng pin để làm nóng dung dịch chứa nicotin, hương liệu, propylenne glycol và glycerin thực vật.</w:t>
      </w:r>
      <w:r w:rsidRPr="007B0678">
        <w:rPr>
          <w:rFonts w:asciiTheme="majorHAnsi" w:eastAsia="Times New Roman" w:hAnsiTheme="majorHAnsi" w:cstheme="majorHAnsi"/>
          <w:color w:val="161616"/>
          <w:sz w:val="28"/>
          <w:szCs w:val="28"/>
          <w:lang w:eastAsia="vi-VN"/>
        </w:rPr>
        <w:br/>
        <w:t>        -Thuốc lá điện tử còn có rất nhiều tên gọi: “e-cigs,” “e-hookahs,” “mods,” “bút vape,” “vapes” ... Một số thuốc lá điện tử được sản xuất dưới dạng </w:t>
      </w:r>
      <w:r w:rsidRPr="007B0678">
        <w:rPr>
          <w:rFonts w:asciiTheme="majorHAnsi" w:eastAsia="Times New Roman" w:hAnsiTheme="majorHAnsi" w:cstheme="majorHAnsi"/>
          <w:b/>
          <w:bCs/>
          <w:color w:val="161616"/>
          <w:sz w:val="28"/>
          <w:szCs w:val="28"/>
          <w:lang w:eastAsia="vi-VN"/>
        </w:rPr>
        <w:t>thuốc điếu truyền thống, xì gà hay ống điếu, có loại giống cây bút, ổ USB và những vật dụng thường ngày khác</w:t>
      </w:r>
      <w:r w:rsidRPr="007B0678">
        <w:rPr>
          <w:rFonts w:asciiTheme="majorHAnsi" w:eastAsia="Times New Roman" w:hAnsiTheme="majorHAnsi" w:cstheme="majorHAnsi"/>
          <w:color w:val="161616"/>
          <w:sz w:val="28"/>
          <w:szCs w:val="28"/>
          <w:lang w:eastAsia="vi-VN"/>
        </w:rPr>
        <w:t>.</w:t>
      </w:r>
    </w:p>
    <w:p w:rsidR="007B0678" w:rsidRPr="007B0678" w:rsidRDefault="007B0678" w:rsidP="007B0678">
      <w:pPr>
        <w:shd w:val="clear" w:color="auto" w:fill="FFFFFF"/>
        <w:spacing w:after="100" w:afterAutospacing="1" w:line="390" w:lineRule="atLeast"/>
        <w:jc w:val="center"/>
        <w:rPr>
          <w:rFonts w:asciiTheme="majorHAnsi" w:eastAsia="Times New Roman" w:hAnsiTheme="majorHAnsi" w:cstheme="majorHAnsi"/>
          <w:color w:val="161616"/>
          <w:sz w:val="28"/>
          <w:szCs w:val="28"/>
          <w:lang w:eastAsia="vi-VN"/>
        </w:rPr>
      </w:pPr>
      <w:r w:rsidRPr="007B0678">
        <w:rPr>
          <w:rFonts w:asciiTheme="majorHAnsi" w:eastAsia="Times New Roman" w:hAnsiTheme="majorHAnsi" w:cstheme="majorHAnsi"/>
          <w:noProof/>
          <w:color w:val="161616"/>
          <w:sz w:val="28"/>
          <w:szCs w:val="28"/>
          <w:lang w:eastAsia="vi-VN"/>
        </w:rPr>
        <w:drawing>
          <wp:inline distT="0" distB="0" distL="0" distR="0">
            <wp:extent cx="6227220" cy="5819775"/>
            <wp:effectExtent l="0" t="0" r="2540" b="0"/>
            <wp:docPr id="11" name="Picture 11" descr="https://8486d3381d.vws.vegacdn.vn/UploadFolderNew/SGDLongBien/2023/Image/thcssaidong/user/nguyenthihaiha/2023_2/la-3_20022023.pn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8486d3381d.vws.vegacdn.vn/UploadFolderNew/SGDLongBien/2023/Image/thcssaidong/user/nguyenthihaiha/2023_2/la-3_20022023.png?w=11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35480" cy="5827494"/>
                    </a:xfrm>
                    <a:prstGeom prst="rect">
                      <a:avLst/>
                    </a:prstGeom>
                    <a:noFill/>
                    <a:ln>
                      <a:noFill/>
                    </a:ln>
                  </pic:spPr>
                </pic:pic>
              </a:graphicData>
            </a:graphic>
          </wp:inline>
        </w:drawing>
      </w:r>
    </w:p>
    <w:p w:rsidR="007B0678" w:rsidRPr="007B0678" w:rsidRDefault="007B0678" w:rsidP="007B0678">
      <w:pPr>
        <w:shd w:val="clear" w:color="auto" w:fill="FFFFFF"/>
        <w:spacing w:after="100" w:afterAutospacing="1" w:line="390" w:lineRule="atLeast"/>
        <w:jc w:val="center"/>
        <w:rPr>
          <w:rFonts w:asciiTheme="majorHAnsi" w:eastAsia="Times New Roman" w:hAnsiTheme="majorHAnsi" w:cstheme="majorHAnsi"/>
          <w:color w:val="161616"/>
          <w:sz w:val="28"/>
          <w:szCs w:val="28"/>
          <w:lang w:eastAsia="vi-VN"/>
        </w:rPr>
      </w:pPr>
      <w:r w:rsidRPr="007B0678">
        <w:rPr>
          <w:rFonts w:asciiTheme="majorHAnsi" w:eastAsia="Times New Roman" w:hAnsiTheme="majorHAnsi" w:cstheme="majorHAnsi"/>
          <w:b/>
          <w:bCs/>
          <w:i/>
          <w:iCs/>
          <w:color w:val="161616"/>
          <w:sz w:val="28"/>
          <w:szCs w:val="28"/>
          <w:lang w:eastAsia="vi-VN"/>
        </w:rPr>
        <w:lastRenderedPageBreak/>
        <w:t>Các mẫu thuốc lá điện tử : Hình dáng nhỏ gọn như USB; dạng bút…</w:t>
      </w:r>
      <w:r w:rsidRPr="007B0678">
        <w:rPr>
          <w:rFonts w:asciiTheme="majorHAnsi" w:eastAsia="Times New Roman" w:hAnsiTheme="majorHAnsi" w:cstheme="majorHAnsi"/>
          <w:b/>
          <w:bCs/>
          <w:i/>
          <w:iCs/>
          <w:color w:val="161616"/>
          <w:sz w:val="28"/>
          <w:szCs w:val="28"/>
          <w:lang w:eastAsia="vi-VN"/>
        </w:rPr>
        <w:br/>
      </w:r>
      <w:r w:rsidRPr="007B0678">
        <w:rPr>
          <w:rFonts w:asciiTheme="majorHAnsi" w:eastAsia="Times New Roman" w:hAnsiTheme="majorHAnsi" w:cstheme="majorHAnsi"/>
          <w:b/>
          <w:bCs/>
          <w:i/>
          <w:iCs/>
          <w:noProof/>
          <w:color w:val="161616"/>
          <w:sz w:val="28"/>
          <w:szCs w:val="28"/>
          <w:lang w:eastAsia="vi-VN"/>
        </w:rPr>
        <w:drawing>
          <wp:inline distT="0" distB="0" distL="0" distR="0">
            <wp:extent cx="5961400" cy="3638550"/>
            <wp:effectExtent l="0" t="0" r="1270" b="0"/>
            <wp:docPr id="10" name="Picture 10" descr="https://8486d3381d.vws.vegacdn.vn/UploadFolderNew/SGDLongBien/2023/Image/thcssaidong/user/nguyenthihaiha/2023_2/la-13_20022023.pn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8486d3381d.vws.vegacdn.vn/UploadFolderNew/SGDLongBien/2023/Image/thcssaidong/user/nguyenthihaiha/2023_2/la-13_20022023.png?w=11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1634" cy="3644796"/>
                    </a:xfrm>
                    <a:prstGeom prst="rect">
                      <a:avLst/>
                    </a:prstGeom>
                    <a:noFill/>
                    <a:ln>
                      <a:noFill/>
                    </a:ln>
                  </pic:spPr>
                </pic:pic>
              </a:graphicData>
            </a:graphic>
          </wp:inline>
        </w:drawing>
      </w:r>
    </w:p>
    <w:p w:rsidR="007B0678" w:rsidRDefault="007B0678" w:rsidP="007B0678">
      <w:pPr>
        <w:pStyle w:val="p"/>
        <w:shd w:val="clear" w:color="auto" w:fill="FFFFFF"/>
        <w:spacing w:before="0" w:beforeAutospacing="0" w:after="150" w:afterAutospacing="0"/>
        <w:rPr>
          <w:rStyle w:val="15"/>
          <w:rFonts w:asciiTheme="majorHAnsi" w:hAnsiTheme="majorHAnsi" w:cstheme="majorHAnsi"/>
          <w:b/>
          <w:bCs/>
          <w:color w:val="161616"/>
          <w:sz w:val="28"/>
          <w:szCs w:val="28"/>
          <w:shd w:val="clear" w:color="auto" w:fill="FFFFFF"/>
        </w:rPr>
      </w:pPr>
      <w:r w:rsidRPr="007B0678">
        <w:rPr>
          <w:rFonts w:asciiTheme="majorHAnsi" w:hAnsiTheme="majorHAnsi" w:cstheme="majorHAnsi"/>
          <w:color w:val="161616"/>
          <w:sz w:val="28"/>
          <w:szCs w:val="28"/>
        </w:rPr>
        <w:t>- Thuốc lá điện tử hiện nay len lỏi vào trường học bằng cách giả dạng son môi, USB, bút, hoặc dạng hình khẩu súng…với nhiều hương vị hấp dẫn như vani, nước hoa, gà rán, hoa quả (chuối, xoài, dâu, cam, táo, nho), kẹo (như kẹo anh đào, kẹo bông gòn, kẹo chocolate, bạc hà)... Nó được ví như </w:t>
      </w:r>
      <w:r w:rsidRPr="007B0678">
        <w:rPr>
          <w:rFonts w:asciiTheme="majorHAnsi" w:hAnsiTheme="majorHAnsi" w:cstheme="majorHAnsi"/>
          <w:b/>
          <w:bCs/>
          <w:color w:val="161616"/>
          <w:sz w:val="28"/>
          <w:szCs w:val="28"/>
        </w:rPr>
        <w:t>"</w:t>
      </w:r>
      <w:r w:rsidRPr="007B0678">
        <w:rPr>
          <w:rFonts w:asciiTheme="majorHAnsi" w:hAnsiTheme="majorHAnsi" w:cstheme="majorHAnsi"/>
          <w:b/>
          <w:bCs/>
          <w:i/>
          <w:iCs/>
          <w:color w:val="161616"/>
          <w:sz w:val="28"/>
          <w:szCs w:val="28"/>
        </w:rPr>
        <w:t>Cạm bẫy hương vị"</w:t>
      </w:r>
      <w:r w:rsidRPr="007B0678">
        <w:rPr>
          <w:rFonts w:asciiTheme="majorHAnsi" w:hAnsiTheme="majorHAnsi" w:cstheme="majorHAnsi"/>
          <w:b/>
          <w:bCs/>
          <w:color w:val="161616"/>
          <w:sz w:val="28"/>
          <w:szCs w:val="28"/>
        </w:rPr>
        <w:t>.</w:t>
      </w:r>
      <w:r w:rsidRPr="007B0678">
        <w:rPr>
          <w:rFonts w:asciiTheme="majorHAnsi" w:hAnsiTheme="majorHAnsi" w:cstheme="majorHAnsi"/>
          <w:color w:val="161616"/>
          <w:sz w:val="28"/>
          <w:szCs w:val="28"/>
        </w:rPr>
        <w:br/>
      </w:r>
      <w:r w:rsidRPr="007B0678">
        <w:rPr>
          <w:rFonts w:asciiTheme="majorHAnsi" w:hAnsiTheme="majorHAnsi" w:cstheme="majorHAnsi"/>
          <w:b/>
          <w:bCs/>
          <w:color w:val="161616"/>
          <w:sz w:val="28"/>
          <w:szCs w:val="28"/>
          <w:u w:val="single"/>
        </w:rPr>
        <w:t>3. Các thành phần trong dung dịch thuốc lá điện tử có thể gây ra 4 tác hại dưới đây:</w:t>
      </w:r>
      <w:r w:rsidRPr="007B0678">
        <w:rPr>
          <w:rFonts w:asciiTheme="majorHAnsi" w:hAnsiTheme="majorHAnsi" w:cstheme="majorHAnsi"/>
          <w:color w:val="161616"/>
          <w:sz w:val="28"/>
          <w:szCs w:val="28"/>
        </w:rPr>
        <w:br/>
        <w:t>-  Nicotin trong thuốc lá điện tử là chất gây nghiện, nguyên nhân gây </w:t>
      </w:r>
      <w:r w:rsidRPr="007B0678">
        <w:rPr>
          <w:rFonts w:asciiTheme="majorHAnsi" w:hAnsiTheme="majorHAnsi" w:cstheme="majorHAnsi"/>
          <w:b/>
          <w:bCs/>
          <w:color w:val="161616"/>
          <w:sz w:val="28"/>
          <w:szCs w:val="28"/>
        </w:rPr>
        <w:t>bệnh tim, mạch, hô hấp, ung thư.</w:t>
      </w:r>
      <w:r w:rsidRPr="007B0678">
        <w:rPr>
          <w:rFonts w:asciiTheme="majorHAnsi" w:hAnsiTheme="majorHAnsi" w:cstheme="majorHAnsi"/>
          <w:color w:val="161616"/>
          <w:sz w:val="28"/>
          <w:szCs w:val="28"/>
        </w:rPr>
        <w:br/>
        <w:t>-Tiếp xúc nicotin ở trẻ vị thành niên sẽ </w:t>
      </w:r>
      <w:r w:rsidRPr="007B0678">
        <w:rPr>
          <w:rFonts w:asciiTheme="majorHAnsi" w:hAnsiTheme="majorHAnsi" w:cstheme="majorHAnsi"/>
          <w:b/>
          <w:bCs/>
          <w:color w:val="161616"/>
          <w:sz w:val="28"/>
          <w:szCs w:val="28"/>
        </w:rPr>
        <w:t>ảnh hưởng xấu đến não bộ, học tập kém và rối loạn tâm thần.</w:t>
      </w:r>
      <w:r w:rsidRPr="007B0678">
        <w:rPr>
          <w:rFonts w:asciiTheme="majorHAnsi" w:hAnsiTheme="majorHAnsi" w:cstheme="majorHAnsi"/>
          <w:color w:val="161616"/>
          <w:sz w:val="28"/>
          <w:szCs w:val="28"/>
        </w:rPr>
        <w:br/>
        <w:t>- Propylenne glycol khi đun nóng tạo thành propylenne oxide là </w:t>
      </w:r>
      <w:r w:rsidRPr="007B0678">
        <w:rPr>
          <w:rFonts w:asciiTheme="majorHAnsi" w:hAnsiTheme="majorHAnsi" w:cstheme="majorHAnsi"/>
          <w:b/>
          <w:bCs/>
          <w:color w:val="161616"/>
          <w:sz w:val="28"/>
          <w:szCs w:val="28"/>
        </w:rPr>
        <w:t>chất gây ung thư.</w:t>
      </w:r>
      <w:r w:rsidRPr="007B0678">
        <w:rPr>
          <w:rFonts w:asciiTheme="majorHAnsi" w:hAnsiTheme="majorHAnsi" w:cstheme="majorHAnsi"/>
          <w:color w:val="161616"/>
          <w:sz w:val="28"/>
          <w:szCs w:val="28"/>
        </w:rPr>
        <w:br/>
        <w:t>- Glycerol gốc thực vật khi đun nóng đến hóa hơi sẽ tạo ra acrolein </w:t>
      </w:r>
      <w:r w:rsidRPr="007B0678">
        <w:rPr>
          <w:rFonts w:asciiTheme="majorHAnsi" w:hAnsiTheme="majorHAnsi" w:cstheme="majorHAnsi"/>
          <w:b/>
          <w:bCs/>
          <w:color w:val="161616"/>
          <w:sz w:val="28"/>
          <w:szCs w:val="28"/>
        </w:rPr>
        <w:t>gây kích ứng đường hô hấp trên.</w:t>
      </w:r>
      <w:r w:rsidRPr="007B0678">
        <w:rPr>
          <w:rFonts w:asciiTheme="majorHAnsi" w:hAnsiTheme="majorHAnsi" w:cstheme="majorHAnsi"/>
          <w:color w:val="161616"/>
          <w:sz w:val="28"/>
          <w:szCs w:val="28"/>
        </w:rPr>
        <w:br/>
      </w:r>
      <w:r w:rsidRPr="007B0678">
        <w:rPr>
          <w:rFonts w:asciiTheme="majorHAnsi" w:hAnsiTheme="majorHAnsi" w:cstheme="majorHAnsi"/>
          <w:b/>
          <w:bCs/>
          <w:i/>
          <w:iCs/>
          <w:color w:val="161616"/>
          <w:sz w:val="28"/>
          <w:szCs w:val="28"/>
        </w:rPr>
        <w:t>  -  Nhiều người vẫn lầm tưởng thuốc lá điện tử không gây hại vì khi hút vào không tỏa ra khói hay có chứa mùi khó chịu như hút thuốc lá thông thường. Tuy nhiên, mức độ nguy hiểm của sản phẩm này chẳng kém gì thuốc lá điếu thông thường.</w:t>
      </w:r>
      <w:r w:rsidRPr="007B0678">
        <w:rPr>
          <w:rFonts w:asciiTheme="majorHAnsi" w:hAnsiTheme="majorHAnsi" w:cstheme="majorHAnsi"/>
          <w:color w:val="161616"/>
          <w:sz w:val="28"/>
          <w:szCs w:val="28"/>
        </w:rPr>
        <w:br/>
      </w:r>
      <w:r w:rsidRPr="007B0678">
        <w:rPr>
          <w:rFonts w:asciiTheme="majorHAnsi" w:hAnsiTheme="majorHAnsi" w:cstheme="majorHAnsi"/>
          <w:b/>
          <w:bCs/>
          <w:color w:val="161616"/>
          <w:sz w:val="28"/>
          <w:szCs w:val="28"/>
          <w:u w:val="single"/>
        </w:rPr>
        <w:t>4. Hậu quả khi sử dụng thuốc lá điện tử:</w:t>
      </w:r>
      <w:r w:rsidRPr="007B0678">
        <w:rPr>
          <w:rFonts w:asciiTheme="majorHAnsi" w:hAnsiTheme="majorHAnsi" w:cstheme="majorHAnsi"/>
          <w:color w:val="161616"/>
          <w:sz w:val="28"/>
          <w:szCs w:val="28"/>
        </w:rPr>
        <w:br/>
        <w:t>- Tăng nguy cơ chấn thương do nổ thiết bị;</w:t>
      </w:r>
      <w:r w:rsidRPr="007B0678">
        <w:rPr>
          <w:rFonts w:asciiTheme="majorHAnsi" w:hAnsiTheme="majorHAnsi" w:cstheme="majorHAnsi"/>
          <w:color w:val="161616"/>
          <w:sz w:val="28"/>
          <w:szCs w:val="28"/>
        </w:rPr>
        <w:br/>
        <w:t>- Dễ bị nghiện nicotin làm giảm sức khỏe, giảm trí tuệ , rối loạn tâm thần</w:t>
      </w:r>
      <w:r w:rsidRPr="007B0678">
        <w:rPr>
          <w:rFonts w:asciiTheme="majorHAnsi" w:hAnsiTheme="majorHAnsi" w:cstheme="majorHAnsi"/>
          <w:color w:val="161616"/>
          <w:sz w:val="28"/>
          <w:szCs w:val="28"/>
        </w:rPr>
        <w:br/>
        <w:t>- Các chất trong dung dịch khi đun nóng đến hóa hơi gây độc cho cơ thể</w:t>
      </w:r>
      <w:r w:rsidRPr="007B0678">
        <w:rPr>
          <w:rFonts w:asciiTheme="majorHAnsi" w:hAnsiTheme="majorHAnsi" w:cstheme="majorHAnsi"/>
          <w:color w:val="161616"/>
          <w:sz w:val="28"/>
          <w:szCs w:val="28"/>
        </w:rPr>
        <w:br/>
        <w:t>- Nguy cơ pha trộn ma túy vào dung dịch gây nghiện ma túy.</w:t>
      </w:r>
      <w:r w:rsidRPr="007B0678">
        <w:rPr>
          <w:rFonts w:asciiTheme="majorHAnsi" w:hAnsiTheme="majorHAnsi" w:cstheme="majorHAnsi"/>
          <w:color w:val="161616"/>
          <w:sz w:val="28"/>
          <w:szCs w:val="28"/>
        </w:rPr>
        <w:br/>
      </w:r>
    </w:p>
    <w:p w:rsidR="007B0678" w:rsidRDefault="007B0678" w:rsidP="007B0678">
      <w:pPr>
        <w:pStyle w:val="p"/>
        <w:shd w:val="clear" w:color="auto" w:fill="FFFFFF"/>
        <w:spacing w:before="0" w:beforeAutospacing="0" w:after="150" w:afterAutospacing="0"/>
        <w:rPr>
          <w:rStyle w:val="15"/>
          <w:rFonts w:asciiTheme="majorHAnsi" w:hAnsiTheme="majorHAnsi" w:cstheme="majorHAnsi"/>
          <w:b/>
          <w:bCs/>
          <w:color w:val="161616"/>
          <w:sz w:val="28"/>
          <w:szCs w:val="28"/>
          <w:shd w:val="clear" w:color="auto" w:fill="FFFFFF"/>
        </w:rPr>
      </w:pPr>
    </w:p>
    <w:p w:rsidR="007B0678" w:rsidRDefault="007B0678" w:rsidP="007B0678">
      <w:pPr>
        <w:pStyle w:val="p"/>
        <w:shd w:val="clear" w:color="auto" w:fill="FFFFFF"/>
        <w:spacing w:before="0" w:beforeAutospacing="0" w:after="150" w:afterAutospacing="0"/>
        <w:rPr>
          <w:rStyle w:val="15"/>
          <w:rFonts w:asciiTheme="majorHAnsi" w:hAnsiTheme="majorHAnsi" w:cstheme="majorHAnsi"/>
          <w:b/>
          <w:bCs/>
          <w:color w:val="161616"/>
          <w:sz w:val="28"/>
          <w:szCs w:val="28"/>
          <w:shd w:val="clear" w:color="auto" w:fill="FFFFFF"/>
        </w:rPr>
      </w:pPr>
    </w:p>
    <w:p w:rsidR="007B0678" w:rsidRPr="007B0678" w:rsidRDefault="007B0678" w:rsidP="007B0678">
      <w:pPr>
        <w:pStyle w:val="p"/>
        <w:shd w:val="clear" w:color="auto" w:fill="FFFFFF"/>
        <w:spacing w:before="0" w:beforeAutospacing="0" w:after="150" w:afterAutospacing="0"/>
        <w:rPr>
          <w:rFonts w:asciiTheme="majorHAnsi" w:hAnsiTheme="majorHAnsi" w:cstheme="majorHAnsi"/>
          <w:color w:val="000000"/>
          <w:sz w:val="28"/>
          <w:szCs w:val="28"/>
        </w:rPr>
      </w:pPr>
      <w:r w:rsidRPr="007B0678">
        <w:rPr>
          <w:rStyle w:val="15"/>
          <w:rFonts w:asciiTheme="majorHAnsi" w:hAnsiTheme="majorHAnsi" w:cstheme="majorHAnsi"/>
          <w:b/>
          <w:bCs/>
          <w:color w:val="161616"/>
          <w:sz w:val="28"/>
          <w:szCs w:val="28"/>
          <w:shd w:val="clear" w:color="auto" w:fill="FFFFFF"/>
        </w:rPr>
        <w:lastRenderedPageBreak/>
        <w:t>5. Luật Phòng, chống tác hại của thuốc lá</w:t>
      </w:r>
    </w:p>
    <w:p w:rsidR="007B0678" w:rsidRPr="007B0678" w:rsidRDefault="007B0678" w:rsidP="007B0678">
      <w:pPr>
        <w:pStyle w:val="p"/>
        <w:shd w:val="clear" w:color="auto" w:fill="FFFFFF"/>
        <w:spacing w:before="0" w:beforeAutospacing="0" w:after="150" w:afterAutospacing="0"/>
        <w:jc w:val="both"/>
        <w:rPr>
          <w:rFonts w:asciiTheme="majorHAnsi" w:hAnsiTheme="majorHAnsi" w:cstheme="majorHAnsi"/>
          <w:color w:val="000000"/>
          <w:sz w:val="28"/>
          <w:szCs w:val="28"/>
        </w:rPr>
      </w:pPr>
      <w:hyperlink r:id="rId8" w:history="1">
        <w:r w:rsidRPr="007B0678">
          <w:rPr>
            <w:rFonts w:asciiTheme="majorHAnsi" w:hAnsiTheme="majorHAnsi" w:cstheme="majorHAnsi"/>
            <w:noProof/>
            <w:color w:val="000000"/>
            <w:sz w:val="28"/>
            <w:szCs w:val="28"/>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4295775" cy="3362325"/>
              <wp:effectExtent l="0" t="0" r="9525" b="9525"/>
              <wp:wrapSquare wrapText="bothSides"/>
              <wp:docPr id="20" name="Picture 20" descr="http://thcshoangliet.edu.vn/upload/29394/fck/hni-hoangmai-thcshoangliet/wps4(8).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cshoangliet.edu.vn/upload/29394/fck/hni-hoangmai-thcshoangliet/wps4(8).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5775" cy="33623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7B0678">
        <w:rPr>
          <w:rStyle w:val="15"/>
          <w:rFonts w:asciiTheme="majorHAnsi" w:hAnsiTheme="majorHAnsi" w:cstheme="majorHAnsi"/>
          <w:b/>
          <w:bCs/>
          <w:color w:val="161616"/>
          <w:sz w:val="28"/>
          <w:szCs w:val="28"/>
          <w:shd w:val="clear" w:color="auto" w:fill="FFFFFF"/>
        </w:rPr>
        <w:t>- Có hiệu lực thi hành từ ngày </w:t>
      </w:r>
      <w:r w:rsidRPr="007B0678">
        <w:rPr>
          <w:rStyle w:val="16"/>
          <w:rFonts w:asciiTheme="majorHAnsi" w:hAnsiTheme="majorHAnsi" w:cstheme="majorHAnsi"/>
          <w:b/>
          <w:bCs/>
          <w:i/>
          <w:iCs/>
          <w:color w:val="161616"/>
          <w:sz w:val="28"/>
          <w:szCs w:val="28"/>
          <w:shd w:val="clear" w:color="auto" w:fill="FFFFFF"/>
        </w:rPr>
        <w:t>1/5/2013.</w:t>
      </w:r>
    </w:p>
    <w:p w:rsidR="007B0678" w:rsidRPr="007B0678" w:rsidRDefault="007B0678" w:rsidP="007B0678">
      <w:pPr>
        <w:pStyle w:val="p"/>
        <w:shd w:val="clear" w:color="auto" w:fill="FFFFFF"/>
        <w:spacing w:before="0" w:beforeAutospacing="0" w:after="150" w:afterAutospacing="0"/>
        <w:jc w:val="both"/>
        <w:rPr>
          <w:rFonts w:asciiTheme="majorHAnsi" w:hAnsiTheme="majorHAnsi" w:cstheme="majorHAnsi"/>
          <w:color w:val="000000"/>
          <w:sz w:val="28"/>
          <w:szCs w:val="28"/>
        </w:rPr>
      </w:pPr>
      <w:r w:rsidRPr="007B0678">
        <w:rPr>
          <w:rStyle w:val="15"/>
          <w:rFonts w:asciiTheme="majorHAnsi" w:hAnsiTheme="majorHAnsi" w:cstheme="majorHAnsi"/>
          <w:b/>
          <w:bCs/>
          <w:color w:val="161616"/>
          <w:sz w:val="28"/>
          <w:szCs w:val="28"/>
          <w:shd w:val="clear" w:color="auto" w:fill="FFFFFF"/>
        </w:rPr>
        <w:t>- Theo Luật phòng chống tác hại của thuốc lá thì tác hại của thuốc lá là: </w:t>
      </w:r>
      <w:r w:rsidRPr="007B0678">
        <w:rPr>
          <w:rFonts w:asciiTheme="majorHAnsi" w:hAnsiTheme="majorHAnsi" w:cstheme="majorHAnsi"/>
          <w:color w:val="161616"/>
          <w:sz w:val="28"/>
          <w:szCs w:val="28"/>
          <w:shd w:val="clear" w:color="auto" w:fill="FFFFFF"/>
        </w:rPr>
        <w:t>ảnh hưởng có hại của việc sản xuất, sử dụng thuốc lá gây ra cho sức khỏe con người, môi trường và sự phát triển kinh tế - xã hội.</w:t>
      </w:r>
    </w:p>
    <w:p w:rsidR="007B0678" w:rsidRPr="007B0678" w:rsidRDefault="007B0678" w:rsidP="007B0678">
      <w:pPr>
        <w:pStyle w:val="p"/>
        <w:shd w:val="clear" w:color="auto" w:fill="FFFFFF"/>
        <w:spacing w:before="0" w:beforeAutospacing="0" w:after="150" w:afterAutospacing="0"/>
        <w:jc w:val="both"/>
        <w:rPr>
          <w:rFonts w:asciiTheme="majorHAnsi" w:hAnsiTheme="majorHAnsi" w:cstheme="majorHAnsi"/>
          <w:color w:val="000000"/>
          <w:sz w:val="28"/>
          <w:szCs w:val="28"/>
        </w:rPr>
      </w:pPr>
      <w:r w:rsidRPr="007B0678">
        <w:rPr>
          <w:rStyle w:val="15"/>
          <w:rFonts w:asciiTheme="majorHAnsi" w:hAnsiTheme="majorHAnsi" w:cstheme="majorHAnsi"/>
          <w:b/>
          <w:bCs/>
          <w:color w:val="161616"/>
          <w:sz w:val="28"/>
          <w:szCs w:val="28"/>
          <w:shd w:val="clear" w:color="auto" w:fill="FFFFFF"/>
        </w:rPr>
        <w:t>          - Theo Luật phòng, chống tác hại của thuốc lá, quy định tại  Điều 9, các hành vi bị nghiêm cấm là:</w:t>
      </w:r>
    </w:p>
    <w:p w:rsidR="007B0678" w:rsidRPr="007B0678" w:rsidRDefault="007B0678" w:rsidP="007B0678">
      <w:pPr>
        <w:pStyle w:val="p"/>
        <w:shd w:val="clear" w:color="auto" w:fill="FFFFFF"/>
        <w:spacing w:before="0" w:beforeAutospacing="0" w:after="150" w:afterAutospacing="0"/>
        <w:jc w:val="both"/>
        <w:rPr>
          <w:rFonts w:asciiTheme="majorHAnsi" w:hAnsiTheme="majorHAnsi" w:cstheme="majorHAnsi"/>
          <w:color w:val="000000"/>
          <w:sz w:val="28"/>
          <w:szCs w:val="28"/>
        </w:rPr>
      </w:pPr>
      <w:r w:rsidRPr="007B0678">
        <w:rPr>
          <w:rFonts w:asciiTheme="majorHAnsi" w:hAnsiTheme="majorHAnsi" w:cstheme="majorHAnsi"/>
          <w:color w:val="161616"/>
          <w:sz w:val="28"/>
          <w:szCs w:val="28"/>
          <w:shd w:val="clear" w:color="auto" w:fill="FFFFFF"/>
        </w:rPr>
        <w:t>+ Người chưa đủ 18 tuổi sử dụng, mua, bán thuốc lá.</w:t>
      </w:r>
    </w:p>
    <w:p w:rsidR="007B0678" w:rsidRPr="007B0678" w:rsidRDefault="007B0678" w:rsidP="007B0678">
      <w:pPr>
        <w:pStyle w:val="p"/>
        <w:shd w:val="clear" w:color="auto" w:fill="FFFFFF"/>
        <w:spacing w:before="0" w:beforeAutospacing="0" w:after="150" w:afterAutospacing="0"/>
        <w:jc w:val="both"/>
        <w:rPr>
          <w:rFonts w:asciiTheme="majorHAnsi" w:hAnsiTheme="majorHAnsi" w:cstheme="majorHAnsi"/>
          <w:color w:val="000000"/>
          <w:sz w:val="28"/>
          <w:szCs w:val="28"/>
        </w:rPr>
      </w:pPr>
      <w:r w:rsidRPr="007B0678">
        <w:rPr>
          <w:rFonts w:asciiTheme="majorHAnsi" w:hAnsiTheme="majorHAnsi" w:cstheme="majorHAnsi"/>
          <w:color w:val="161616"/>
          <w:sz w:val="28"/>
          <w:szCs w:val="28"/>
          <w:shd w:val="clear" w:color="auto" w:fill="FFFFFF"/>
        </w:rPr>
        <w:t>+ Sử dụng người chưa đủ 18 tuổi mua, bán thuốc lá.</w:t>
      </w:r>
    </w:p>
    <w:p w:rsidR="007B0678" w:rsidRPr="007B0678" w:rsidRDefault="007B0678" w:rsidP="007B0678">
      <w:pPr>
        <w:pStyle w:val="p"/>
        <w:shd w:val="clear" w:color="auto" w:fill="FFFFFF"/>
        <w:spacing w:before="0" w:beforeAutospacing="0" w:after="150" w:afterAutospacing="0"/>
        <w:jc w:val="both"/>
        <w:rPr>
          <w:rFonts w:asciiTheme="majorHAnsi" w:hAnsiTheme="majorHAnsi" w:cstheme="majorHAnsi"/>
          <w:color w:val="000000"/>
          <w:sz w:val="28"/>
          <w:szCs w:val="28"/>
        </w:rPr>
      </w:pPr>
      <w:r w:rsidRPr="007B0678">
        <w:rPr>
          <w:rFonts w:asciiTheme="majorHAnsi" w:hAnsiTheme="majorHAnsi" w:cstheme="majorHAnsi"/>
          <w:color w:val="161616"/>
          <w:sz w:val="28"/>
          <w:szCs w:val="28"/>
          <w:shd w:val="clear" w:color="auto" w:fill="FFFFFF"/>
        </w:rPr>
        <w:t>+ Bán, cung cấp thuốc lá cho người chưa đủ 18 tuổi.</w:t>
      </w:r>
    </w:p>
    <w:p w:rsidR="007B0678" w:rsidRPr="007B0678" w:rsidRDefault="007B0678" w:rsidP="007B0678">
      <w:pPr>
        <w:pStyle w:val="p"/>
        <w:shd w:val="clear" w:color="auto" w:fill="FFFFFF"/>
        <w:spacing w:before="0" w:beforeAutospacing="0" w:after="150" w:afterAutospacing="0"/>
        <w:jc w:val="both"/>
        <w:rPr>
          <w:rFonts w:asciiTheme="majorHAnsi" w:hAnsiTheme="majorHAnsi" w:cstheme="majorHAnsi"/>
          <w:color w:val="000000"/>
          <w:sz w:val="28"/>
          <w:szCs w:val="28"/>
        </w:rPr>
      </w:pPr>
      <w:r w:rsidRPr="007B0678">
        <w:rPr>
          <w:rStyle w:val="15"/>
          <w:rFonts w:asciiTheme="majorHAnsi" w:hAnsiTheme="majorHAnsi" w:cstheme="majorHAnsi"/>
          <w:b/>
          <w:bCs/>
          <w:color w:val="161616"/>
          <w:sz w:val="28"/>
          <w:szCs w:val="28"/>
          <w:shd w:val="clear" w:color="auto" w:fill="FFFFFF"/>
        </w:rPr>
        <w:t>- Những địa điểm bị cấm hoàn toàn thuốc lá (Điều 11):</w:t>
      </w:r>
    </w:p>
    <w:p w:rsidR="007B0678" w:rsidRPr="007B0678" w:rsidRDefault="007B0678" w:rsidP="007B0678">
      <w:pPr>
        <w:pStyle w:val="p"/>
        <w:shd w:val="clear" w:color="auto" w:fill="FFFFFF"/>
        <w:spacing w:before="0" w:beforeAutospacing="0" w:after="150" w:afterAutospacing="0"/>
        <w:jc w:val="both"/>
        <w:rPr>
          <w:rFonts w:asciiTheme="majorHAnsi" w:hAnsiTheme="majorHAnsi" w:cstheme="majorHAnsi"/>
          <w:color w:val="000000"/>
          <w:sz w:val="28"/>
          <w:szCs w:val="28"/>
        </w:rPr>
      </w:pPr>
      <w:r w:rsidRPr="007B0678">
        <w:rPr>
          <w:rFonts w:asciiTheme="majorHAnsi" w:hAnsiTheme="majorHAnsi" w:cstheme="majorHAnsi"/>
          <w:color w:val="161616"/>
          <w:sz w:val="28"/>
          <w:szCs w:val="28"/>
          <w:shd w:val="clear" w:color="auto" w:fill="FFFFFF"/>
        </w:rPr>
        <w:t>+ Cơ sở y tế; </w:t>
      </w:r>
      <w:r w:rsidRPr="007B0678">
        <w:rPr>
          <w:rFonts w:asciiTheme="majorHAnsi" w:hAnsiTheme="majorHAnsi" w:cstheme="majorHAnsi"/>
          <w:b/>
          <w:bCs/>
          <w:color w:val="C00000"/>
          <w:sz w:val="28"/>
          <w:szCs w:val="28"/>
          <w:shd w:val="clear" w:color="auto" w:fill="FFFFFF"/>
        </w:rPr>
        <w:t>tất cả các cơ sở giáo dục</w:t>
      </w:r>
      <w:r w:rsidRPr="007B0678">
        <w:rPr>
          <w:rFonts w:asciiTheme="majorHAnsi" w:hAnsiTheme="majorHAnsi" w:cstheme="majorHAnsi"/>
          <w:color w:val="000000"/>
          <w:sz w:val="28"/>
          <w:szCs w:val="28"/>
          <w:shd w:val="clear" w:color="auto" w:fill="FFFFFF"/>
        </w:rPr>
        <w:t> </w:t>
      </w:r>
      <w:r w:rsidRPr="007B0678">
        <w:rPr>
          <w:rFonts w:asciiTheme="majorHAnsi" w:hAnsiTheme="majorHAnsi" w:cstheme="majorHAnsi"/>
          <w:color w:val="161616"/>
          <w:sz w:val="28"/>
          <w:szCs w:val="28"/>
          <w:shd w:val="clear" w:color="auto" w:fill="FFFFFF"/>
        </w:rPr>
        <w:t>(trừ trường Cao đẳng, Đại học chỉ cấm trong nhà)</w:t>
      </w:r>
    </w:p>
    <w:p w:rsidR="007B0678" w:rsidRPr="007B0678" w:rsidRDefault="007B0678" w:rsidP="007B0678">
      <w:pPr>
        <w:pStyle w:val="p"/>
        <w:shd w:val="clear" w:color="auto" w:fill="FFFFFF"/>
        <w:spacing w:before="0" w:beforeAutospacing="0" w:after="150" w:afterAutospacing="0"/>
        <w:jc w:val="both"/>
        <w:rPr>
          <w:rFonts w:asciiTheme="majorHAnsi" w:hAnsiTheme="majorHAnsi" w:cstheme="majorHAnsi"/>
          <w:color w:val="000000"/>
          <w:sz w:val="28"/>
          <w:szCs w:val="28"/>
        </w:rPr>
      </w:pPr>
      <w:r w:rsidRPr="007B0678">
        <w:rPr>
          <w:rFonts w:asciiTheme="majorHAnsi" w:hAnsiTheme="majorHAnsi" w:cstheme="majorHAnsi"/>
          <w:color w:val="161616"/>
          <w:sz w:val="28"/>
          <w:szCs w:val="28"/>
          <w:shd w:val="clear" w:color="auto" w:fill="FFFFFF"/>
        </w:rPr>
        <w:t>+ Cơ sở chăm sóc, nuôi dưỡng, vui chơi, giải trí dành riêng cho trẻ em;</w:t>
      </w:r>
    </w:p>
    <w:p w:rsidR="007B0678" w:rsidRPr="007B0678" w:rsidRDefault="007B0678" w:rsidP="007B0678">
      <w:pPr>
        <w:pStyle w:val="p"/>
        <w:shd w:val="clear" w:color="auto" w:fill="FFFFFF"/>
        <w:spacing w:before="0" w:beforeAutospacing="0" w:after="150" w:afterAutospacing="0"/>
        <w:jc w:val="both"/>
        <w:rPr>
          <w:rFonts w:asciiTheme="majorHAnsi" w:hAnsiTheme="majorHAnsi" w:cstheme="majorHAnsi"/>
          <w:color w:val="000000"/>
          <w:sz w:val="28"/>
          <w:szCs w:val="28"/>
        </w:rPr>
      </w:pPr>
      <w:r w:rsidRPr="007B0678">
        <w:rPr>
          <w:rFonts w:asciiTheme="majorHAnsi" w:hAnsiTheme="majorHAnsi" w:cstheme="majorHAnsi"/>
          <w:color w:val="161616"/>
          <w:sz w:val="28"/>
          <w:szCs w:val="28"/>
          <w:shd w:val="clear" w:color="auto" w:fill="FFFFFF"/>
        </w:rPr>
        <w:t>+ Cơ sở hoặc khu vực có nguy cơ cháy, nổ cao.</w:t>
      </w:r>
    </w:p>
    <w:p w:rsidR="007B0678" w:rsidRPr="007B0678" w:rsidRDefault="007B0678" w:rsidP="007B0678">
      <w:pPr>
        <w:pStyle w:val="p"/>
        <w:shd w:val="clear" w:color="auto" w:fill="FFFFFF"/>
        <w:spacing w:before="0" w:beforeAutospacing="0" w:after="150" w:afterAutospacing="0"/>
        <w:jc w:val="both"/>
        <w:rPr>
          <w:rFonts w:asciiTheme="majorHAnsi" w:hAnsiTheme="majorHAnsi" w:cstheme="majorHAnsi"/>
          <w:color w:val="000000"/>
          <w:sz w:val="28"/>
          <w:szCs w:val="28"/>
        </w:rPr>
      </w:pPr>
      <w:r w:rsidRPr="007B0678">
        <w:rPr>
          <w:rFonts w:asciiTheme="majorHAnsi" w:hAnsiTheme="majorHAnsi" w:cstheme="majorHAnsi"/>
          <w:color w:val="161616"/>
          <w:sz w:val="28"/>
          <w:szCs w:val="28"/>
          <w:shd w:val="clear" w:color="auto" w:fill="FFFFFF"/>
        </w:rPr>
        <w:t>+ Các phương tiện giao thông ô tô, tàu bay, tàu điện.</w:t>
      </w:r>
    </w:p>
    <w:p w:rsidR="007B0678" w:rsidRPr="007B0678" w:rsidRDefault="007B0678" w:rsidP="007B0678">
      <w:pPr>
        <w:pStyle w:val="p"/>
        <w:shd w:val="clear" w:color="auto" w:fill="FFFFFF"/>
        <w:spacing w:before="0" w:beforeAutospacing="0" w:after="150" w:afterAutospacing="0"/>
        <w:jc w:val="both"/>
        <w:rPr>
          <w:rFonts w:asciiTheme="majorHAnsi" w:hAnsiTheme="majorHAnsi" w:cstheme="majorHAnsi"/>
          <w:color w:val="000000"/>
          <w:sz w:val="28"/>
          <w:szCs w:val="28"/>
        </w:rPr>
      </w:pPr>
      <w:r w:rsidRPr="007B0678">
        <w:rPr>
          <w:rStyle w:val="15"/>
          <w:rFonts w:asciiTheme="majorHAnsi" w:hAnsiTheme="majorHAnsi" w:cstheme="majorHAnsi"/>
          <w:b/>
          <w:bCs/>
          <w:color w:val="161616"/>
          <w:sz w:val="28"/>
          <w:szCs w:val="28"/>
          <w:shd w:val="clear" w:color="auto" w:fill="FFFFFF"/>
        </w:rPr>
        <w:t>- Sử dụng thuốc lá trong trường học sẽ bị xử phạt hành chính theo nghị định 177/2020</w:t>
      </w:r>
      <w:r w:rsidRPr="007B0678">
        <w:rPr>
          <w:rFonts w:asciiTheme="majorHAnsi" w:hAnsiTheme="majorHAnsi" w:cstheme="majorHAnsi"/>
          <w:color w:val="161616"/>
          <w:sz w:val="28"/>
          <w:szCs w:val="28"/>
          <w:shd w:val="clear" w:color="auto" w:fill="FFFFFF"/>
        </w:rPr>
        <w:t>: </w:t>
      </w:r>
      <w:r w:rsidRPr="007B0678">
        <w:rPr>
          <w:rFonts w:asciiTheme="majorHAnsi" w:hAnsiTheme="majorHAnsi" w:cstheme="majorHAnsi"/>
          <w:color w:val="FF0000"/>
          <w:sz w:val="28"/>
          <w:szCs w:val="28"/>
          <w:shd w:val="clear" w:color="auto" w:fill="FFFFFF"/>
        </w:rPr>
        <w:t>Từ 200.000đ đến 500.000 đ</w:t>
      </w:r>
    </w:p>
    <w:p w:rsidR="007B0678" w:rsidRPr="007B0678" w:rsidRDefault="007B0678" w:rsidP="007B0678">
      <w:pPr>
        <w:pStyle w:val="p"/>
        <w:shd w:val="clear" w:color="auto" w:fill="FFFFFF"/>
        <w:spacing w:before="0" w:beforeAutospacing="0" w:after="150" w:afterAutospacing="0"/>
        <w:jc w:val="both"/>
        <w:rPr>
          <w:rFonts w:asciiTheme="majorHAnsi" w:hAnsiTheme="majorHAnsi" w:cstheme="majorHAnsi"/>
          <w:color w:val="000000"/>
          <w:sz w:val="28"/>
          <w:szCs w:val="28"/>
        </w:rPr>
      </w:pPr>
      <w:r w:rsidRPr="007B0678">
        <w:rPr>
          <w:rStyle w:val="15"/>
          <w:rFonts w:asciiTheme="majorHAnsi" w:hAnsiTheme="majorHAnsi" w:cstheme="majorHAnsi"/>
          <w:b/>
          <w:bCs/>
          <w:color w:val="161616"/>
          <w:sz w:val="28"/>
          <w:szCs w:val="28"/>
          <w:shd w:val="clear" w:color="auto" w:fill="FFFFFF"/>
        </w:rPr>
        <w:t>- Hành vi mời, dụ dỗ người khác sử dụng thuốc lá sẽ bị xử phạt hành chính theo nghị định 177/2020</w:t>
      </w:r>
      <w:r w:rsidRPr="007B0678">
        <w:rPr>
          <w:rFonts w:asciiTheme="majorHAnsi" w:hAnsiTheme="majorHAnsi" w:cstheme="majorHAnsi"/>
          <w:color w:val="161616"/>
          <w:sz w:val="28"/>
          <w:szCs w:val="28"/>
          <w:shd w:val="clear" w:color="auto" w:fill="FFFFFF"/>
        </w:rPr>
        <w:t>: </w:t>
      </w:r>
      <w:r w:rsidRPr="007B0678">
        <w:rPr>
          <w:rFonts w:asciiTheme="majorHAnsi" w:hAnsiTheme="majorHAnsi" w:cstheme="majorHAnsi"/>
          <w:color w:val="FF0000"/>
          <w:sz w:val="28"/>
          <w:szCs w:val="28"/>
          <w:shd w:val="clear" w:color="auto" w:fill="FFFFFF"/>
        </w:rPr>
        <w:t>1.000.000 đ đến 3.000.000 đ</w:t>
      </w:r>
    </w:p>
    <w:p w:rsidR="007B0678" w:rsidRPr="007B0678" w:rsidRDefault="007B0678" w:rsidP="007B0678">
      <w:pPr>
        <w:pStyle w:val="p"/>
        <w:shd w:val="clear" w:color="auto" w:fill="FFFFFF"/>
        <w:spacing w:before="0" w:beforeAutospacing="0" w:after="150" w:afterAutospacing="0"/>
        <w:jc w:val="both"/>
        <w:rPr>
          <w:rFonts w:asciiTheme="majorHAnsi" w:hAnsiTheme="majorHAnsi" w:cstheme="majorHAnsi"/>
          <w:color w:val="000000"/>
          <w:sz w:val="28"/>
          <w:szCs w:val="28"/>
        </w:rPr>
      </w:pPr>
      <w:r w:rsidRPr="007B0678">
        <w:rPr>
          <w:rStyle w:val="15"/>
          <w:rFonts w:asciiTheme="majorHAnsi" w:hAnsiTheme="majorHAnsi" w:cstheme="majorHAnsi"/>
          <w:b/>
          <w:bCs/>
          <w:color w:val="161616"/>
          <w:sz w:val="28"/>
          <w:szCs w:val="28"/>
          <w:shd w:val="clear" w:color="auto" w:fill="FFFFFF"/>
        </w:rPr>
        <w:t>- Hành vi bán, cung cấp thuốc lá cho người dưới 18 tuổi sẽ bị xử phạt hành chính theo nghị định 177/2020</w:t>
      </w:r>
      <w:r w:rsidRPr="007B0678">
        <w:rPr>
          <w:rFonts w:asciiTheme="majorHAnsi" w:hAnsiTheme="majorHAnsi" w:cstheme="majorHAnsi"/>
          <w:color w:val="161616"/>
          <w:sz w:val="28"/>
          <w:szCs w:val="28"/>
          <w:shd w:val="clear" w:color="auto" w:fill="FFFFFF"/>
        </w:rPr>
        <w:t>: </w:t>
      </w:r>
      <w:r w:rsidRPr="007B0678">
        <w:rPr>
          <w:rFonts w:asciiTheme="majorHAnsi" w:hAnsiTheme="majorHAnsi" w:cstheme="majorHAnsi"/>
          <w:color w:val="FF0000"/>
          <w:sz w:val="28"/>
          <w:szCs w:val="28"/>
          <w:shd w:val="clear" w:color="auto" w:fill="FFFFFF"/>
        </w:rPr>
        <w:t>3.000.000 đ đến 5.000.000 đ</w:t>
      </w:r>
    </w:p>
    <w:p w:rsidR="007B0678" w:rsidRPr="007B0678" w:rsidRDefault="007B0678" w:rsidP="007B0678">
      <w:pPr>
        <w:pStyle w:val="p"/>
        <w:shd w:val="clear" w:color="auto" w:fill="FFFFFF"/>
        <w:spacing w:before="0" w:beforeAutospacing="0" w:after="150" w:afterAutospacing="0"/>
        <w:jc w:val="both"/>
        <w:rPr>
          <w:rFonts w:asciiTheme="majorHAnsi" w:hAnsiTheme="majorHAnsi" w:cstheme="majorHAnsi"/>
          <w:color w:val="000000"/>
          <w:sz w:val="28"/>
          <w:szCs w:val="28"/>
        </w:rPr>
      </w:pPr>
      <w:r w:rsidRPr="007B0678">
        <w:rPr>
          <w:rFonts w:asciiTheme="majorHAnsi" w:hAnsiTheme="majorHAnsi" w:cstheme="majorHAnsi"/>
          <w:color w:val="161616"/>
          <w:sz w:val="28"/>
          <w:szCs w:val="28"/>
          <w:shd w:val="clear" w:color="auto" w:fill="FFFFFF"/>
        </w:rPr>
        <w:t>Thuốc lá điện tử, là kẻ giết người thầm lặng, là tác nhân gây ra biết bao nhiêu bệnh tật, vẫn từng ngày, từng giờ đầu độc cả thế giới này, cần phải được loại khỏi môi trường sống của con người. Mọi người, đặc biệt là các em học sinh hãy </w:t>
      </w:r>
      <w:r w:rsidRPr="007B0678">
        <w:rPr>
          <w:rStyle w:val="16"/>
          <w:rFonts w:asciiTheme="majorHAnsi" w:hAnsiTheme="majorHAnsi" w:cstheme="majorHAnsi"/>
          <w:b/>
          <w:bCs/>
          <w:i/>
          <w:iCs/>
          <w:color w:val="C00000"/>
          <w:sz w:val="28"/>
          <w:szCs w:val="28"/>
          <w:shd w:val="clear" w:color="auto" w:fill="FFFFFF"/>
        </w:rPr>
        <w:t>“Nói không với thuốc lá, thuốc lá điện tử”</w:t>
      </w:r>
      <w:r w:rsidRPr="007B0678">
        <w:rPr>
          <w:rFonts w:asciiTheme="majorHAnsi" w:hAnsiTheme="majorHAnsi" w:cstheme="majorHAnsi"/>
          <w:color w:val="161616"/>
          <w:sz w:val="28"/>
          <w:szCs w:val="28"/>
          <w:shd w:val="clear" w:color="auto" w:fill="FFFFFF"/>
        </w:rPr>
        <w:t> và cần phải tránh xa, để không bị mê hoặc, lôi kéo bởi thuốc lá điện tử, để xây dựng một thế hệ trẻ khỏe mạnh, hạn chế bệnh tật, góp phần nâng cao chất lượng cuộc sống, chất lượng giống nòi, dân tộc.</w:t>
      </w:r>
    </w:p>
    <w:p w:rsidR="007B0678" w:rsidRPr="007B0678" w:rsidRDefault="007B0678" w:rsidP="007B0678">
      <w:pPr>
        <w:pStyle w:val="p"/>
        <w:shd w:val="clear" w:color="auto" w:fill="FFFFFF"/>
        <w:spacing w:before="0" w:beforeAutospacing="0" w:after="150" w:afterAutospacing="0"/>
        <w:ind w:firstLine="720"/>
        <w:jc w:val="both"/>
        <w:rPr>
          <w:rFonts w:asciiTheme="majorHAnsi" w:hAnsiTheme="majorHAnsi" w:cstheme="majorHAnsi"/>
          <w:color w:val="000000"/>
          <w:sz w:val="28"/>
          <w:szCs w:val="28"/>
        </w:rPr>
      </w:pPr>
      <w:r w:rsidRPr="007B0678">
        <w:rPr>
          <w:rFonts w:asciiTheme="majorHAnsi" w:hAnsiTheme="majorHAnsi" w:cstheme="majorHAnsi"/>
          <w:color w:val="161616"/>
          <w:sz w:val="28"/>
          <w:szCs w:val="28"/>
          <w:shd w:val="clear" w:color="auto" w:fill="FFFFFF"/>
        </w:rPr>
        <w:lastRenderedPageBreak/>
        <w:t>Thầy cô và các em</w:t>
      </w:r>
      <w:r w:rsidRPr="007B0678">
        <w:rPr>
          <w:rFonts w:asciiTheme="majorHAnsi" w:hAnsiTheme="majorHAnsi" w:cstheme="majorHAnsi"/>
          <w:color w:val="161616"/>
          <w:sz w:val="28"/>
          <w:szCs w:val="28"/>
          <w:shd w:val="clear" w:color="auto" w:fill="FFFFFF"/>
        </w:rPr>
        <w:t xml:space="preserve"> học sinh nên nhận biết sớm những tác hại của thuốc lá điện tử với sức khỏe để tránh xa khói thuốc có thể gây chết người này. Là học sinh - Những công dân nhỏ tuổi các em hãy: </w:t>
      </w:r>
      <w:r w:rsidRPr="007B0678">
        <w:rPr>
          <w:rStyle w:val="16"/>
          <w:rFonts w:asciiTheme="majorHAnsi" w:hAnsiTheme="majorHAnsi" w:cstheme="majorHAnsi"/>
          <w:b/>
          <w:bCs/>
          <w:i/>
          <w:iCs/>
          <w:color w:val="161616"/>
          <w:sz w:val="28"/>
          <w:szCs w:val="28"/>
          <w:shd w:val="clear" w:color="auto" w:fill="FFFFFF"/>
        </w:rPr>
        <w:t>“Nghĩ tích cực - Học chăm ngoan - làm việc tốt - Sống có ích”</w:t>
      </w:r>
      <w:r w:rsidRPr="007B0678">
        <w:rPr>
          <w:rFonts w:asciiTheme="majorHAnsi" w:hAnsiTheme="majorHAnsi" w:cstheme="majorHAnsi"/>
          <w:color w:val="161616"/>
          <w:sz w:val="28"/>
          <w:szCs w:val="28"/>
          <w:shd w:val="clear" w:color="auto" w:fill="FFFFFF"/>
        </w:rPr>
        <w:t> và </w:t>
      </w:r>
      <w:r w:rsidRPr="007B0678">
        <w:rPr>
          <w:rStyle w:val="16"/>
          <w:rFonts w:asciiTheme="majorHAnsi" w:hAnsiTheme="majorHAnsi" w:cstheme="majorHAnsi"/>
          <w:b/>
          <w:bCs/>
          <w:i/>
          <w:iCs/>
          <w:color w:val="161616"/>
          <w:sz w:val="28"/>
          <w:szCs w:val="28"/>
          <w:shd w:val="clear" w:color="auto" w:fill="FFFFFF"/>
        </w:rPr>
        <w:t>“Không hút thuốc vì sức khỏe của bản thân và những người thân yêu”.</w:t>
      </w:r>
    </w:p>
    <w:p w:rsidR="007B0678" w:rsidRDefault="007B0678" w:rsidP="007B0678">
      <w:pPr>
        <w:shd w:val="clear" w:color="auto" w:fill="FFFFFF"/>
        <w:spacing w:after="100" w:afterAutospacing="1" w:line="390" w:lineRule="atLeast"/>
        <w:ind w:left="4320"/>
        <w:rPr>
          <w:rFonts w:ascii="Helvetica" w:hAnsi="Helvetica" w:cs="Helvetica"/>
          <w:color w:val="333333"/>
          <w:sz w:val="18"/>
          <w:szCs w:val="18"/>
        </w:rPr>
      </w:pPr>
      <w:r>
        <w:rPr>
          <w:b/>
          <w:bCs/>
          <w:color w:val="333333"/>
          <w:sz w:val="26"/>
          <w:szCs w:val="26"/>
          <w:lang w:val="en-US"/>
        </w:rPr>
        <w:t xml:space="preserve">       </w:t>
      </w:r>
      <w:bookmarkStart w:id="0" w:name="_GoBack"/>
      <w:bookmarkEnd w:id="0"/>
      <w:r>
        <w:rPr>
          <w:b/>
          <w:bCs/>
          <w:color w:val="333333"/>
          <w:sz w:val="26"/>
          <w:szCs w:val="26"/>
        </w:rPr>
        <w:t>NGƯỜI VIẾT BÀI</w:t>
      </w:r>
    </w:p>
    <w:p w:rsidR="007B0678" w:rsidRDefault="007B0678" w:rsidP="007B0678">
      <w:pPr>
        <w:pStyle w:val="NormalWeb"/>
        <w:shd w:val="clear" w:color="auto" w:fill="FFFFFF"/>
        <w:spacing w:before="0" w:beforeAutospacing="0" w:after="195" w:afterAutospacing="0"/>
        <w:jc w:val="right"/>
        <w:rPr>
          <w:b/>
          <w:bCs/>
          <w:color w:val="333333"/>
          <w:sz w:val="26"/>
          <w:szCs w:val="26"/>
        </w:rPr>
      </w:pPr>
    </w:p>
    <w:p w:rsidR="007B0678" w:rsidRDefault="007B0678" w:rsidP="007B0678">
      <w:pPr>
        <w:pStyle w:val="NormalWeb"/>
        <w:shd w:val="clear" w:color="auto" w:fill="FFFFFF"/>
        <w:spacing w:before="0" w:beforeAutospacing="0" w:after="195" w:afterAutospacing="0"/>
        <w:jc w:val="right"/>
        <w:rPr>
          <w:b/>
          <w:bCs/>
          <w:color w:val="333333"/>
          <w:sz w:val="26"/>
          <w:szCs w:val="26"/>
        </w:rPr>
      </w:pPr>
      <w:r>
        <w:rPr>
          <w:b/>
          <w:bCs/>
          <w:color w:val="333333"/>
          <w:sz w:val="26"/>
          <w:szCs w:val="26"/>
        </w:rPr>
        <w:t>                         </w:t>
      </w:r>
    </w:p>
    <w:p w:rsidR="007B0678" w:rsidRDefault="007B0678" w:rsidP="007B0678">
      <w:pPr>
        <w:pStyle w:val="NormalWeb"/>
        <w:shd w:val="clear" w:color="auto" w:fill="FFFFFF"/>
        <w:spacing w:before="0" w:beforeAutospacing="0" w:after="195" w:afterAutospacing="0"/>
        <w:rPr>
          <w:b/>
          <w:bCs/>
          <w:color w:val="333333"/>
          <w:sz w:val="26"/>
          <w:szCs w:val="26"/>
        </w:rPr>
      </w:pPr>
      <w:r>
        <w:rPr>
          <w:b/>
          <w:bCs/>
          <w:color w:val="333333"/>
          <w:sz w:val="26"/>
          <w:szCs w:val="26"/>
        </w:rPr>
        <w:t>                                               </w:t>
      </w:r>
      <w:r>
        <w:rPr>
          <w:b/>
          <w:bCs/>
          <w:color w:val="333333"/>
          <w:sz w:val="26"/>
          <w:szCs w:val="26"/>
        </w:rPr>
        <w:tab/>
      </w:r>
      <w:r>
        <w:rPr>
          <w:b/>
          <w:bCs/>
          <w:color w:val="333333"/>
          <w:sz w:val="26"/>
          <w:szCs w:val="26"/>
        </w:rPr>
        <w:tab/>
        <w:t xml:space="preserve">      Nguyễn Thị </w:t>
      </w:r>
      <w:r w:rsidRPr="000624BC">
        <w:rPr>
          <w:b/>
          <w:bCs/>
          <w:color w:val="333333"/>
          <w:sz w:val="26"/>
          <w:szCs w:val="26"/>
        </w:rPr>
        <w:t>Trà My</w:t>
      </w:r>
    </w:p>
    <w:p w:rsidR="007B0678" w:rsidRPr="007B0678" w:rsidRDefault="007B0678" w:rsidP="007B0678">
      <w:pPr>
        <w:shd w:val="clear" w:color="auto" w:fill="FFFFFF"/>
        <w:spacing w:after="100" w:afterAutospacing="1" w:line="390" w:lineRule="atLeast"/>
        <w:rPr>
          <w:rFonts w:asciiTheme="majorHAnsi" w:eastAsia="Times New Roman" w:hAnsiTheme="majorHAnsi" w:cstheme="majorHAnsi"/>
          <w:color w:val="161616"/>
          <w:sz w:val="28"/>
          <w:szCs w:val="28"/>
          <w:lang w:eastAsia="vi-VN"/>
        </w:rPr>
      </w:pPr>
    </w:p>
    <w:p w:rsidR="00E4136D" w:rsidRPr="007B0678" w:rsidRDefault="00E4136D">
      <w:pPr>
        <w:rPr>
          <w:rFonts w:asciiTheme="majorHAnsi" w:hAnsiTheme="majorHAnsi" w:cstheme="majorHAnsi"/>
          <w:sz w:val="28"/>
          <w:szCs w:val="28"/>
        </w:rPr>
      </w:pPr>
    </w:p>
    <w:sectPr w:rsidR="00E4136D" w:rsidRPr="007B0678" w:rsidSect="007B0678">
      <w:pgSz w:w="11906" w:h="16838"/>
      <w:pgMar w:top="851" w:right="849"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E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Helvetica">
    <w:panose1 w:val="020B0604020202020204"/>
    <w:charset w:val="A3"/>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936B4"/>
    <w:multiLevelType w:val="multilevel"/>
    <w:tmpl w:val="9F1C8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678"/>
    <w:rsid w:val="007B0678"/>
    <w:rsid w:val="00E4136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7849AC4"/>
  <w15:chartTrackingRefBased/>
  <w15:docId w15:val="{8C545699-8A96-4DC9-9B2F-961806273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B06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678"/>
    <w:rPr>
      <w:rFonts w:ascii="Times New Roman" w:eastAsia="Times New Roman" w:hAnsi="Times New Roman" w:cs="Times New Roman"/>
      <w:b/>
      <w:bCs/>
      <w:kern w:val="36"/>
      <w:sz w:val="48"/>
      <w:szCs w:val="48"/>
      <w:lang w:eastAsia="vi-VN"/>
    </w:rPr>
  </w:style>
  <w:style w:type="character" w:styleId="Hyperlink">
    <w:name w:val="Hyperlink"/>
    <w:basedOn w:val="DefaultParagraphFont"/>
    <w:uiPriority w:val="99"/>
    <w:semiHidden/>
    <w:unhideWhenUsed/>
    <w:rsid w:val="007B0678"/>
    <w:rPr>
      <w:color w:val="0000FF"/>
      <w:u w:val="single"/>
    </w:rPr>
  </w:style>
  <w:style w:type="character" w:customStyle="1" w:styleId="colorgray">
    <w:name w:val="color_gray"/>
    <w:basedOn w:val="DefaultParagraphFont"/>
    <w:rsid w:val="007B0678"/>
  </w:style>
  <w:style w:type="character" w:customStyle="1" w:styleId="fontfamilyselect">
    <w:name w:val="font_family_select"/>
    <w:basedOn w:val="DefaultParagraphFont"/>
    <w:rsid w:val="007B0678"/>
  </w:style>
  <w:style w:type="paragraph" w:styleId="NormalWeb">
    <w:name w:val="Normal (Web)"/>
    <w:basedOn w:val="Normal"/>
    <w:uiPriority w:val="99"/>
    <w:semiHidden/>
    <w:unhideWhenUsed/>
    <w:rsid w:val="007B0678"/>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7B0678"/>
    <w:rPr>
      <w:b/>
      <w:bCs/>
    </w:rPr>
  </w:style>
  <w:style w:type="character" w:styleId="Emphasis">
    <w:name w:val="Emphasis"/>
    <w:basedOn w:val="DefaultParagraphFont"/>
    <w:uiPriority w:val="20"/>
    <w:qFormat/>
    <w:rsid w:val="007B0678"/>
    <w:rPr>
      <w:i/>
      <w:iCs/>
    </w:rPr>
  </w:style>
  <w:style w:type="paragraph" w:customStyle="1" w:styleId="p">
    <w:name w:val="p"/>
    <w:basedOn w:val="Normal"/>
    <w:rsid w:val="007B0678"/>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15">
    <w:name w:val="15"/>
    <w:basedOn w:val="DefaultParagraphFont"/>
    <w:rsid w:val="007B0678"/>
  </w:style>
  <w:style w:type="character" w:customStyle="1" w:styleId="16">
    <w:name w:val="16"/>
    <w:basedOn w:val="DefaultParagraphFont"/>
    <w:rsid w:val="007B06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405593">
      <w:bodyDiv w:val="1"/>
      <w:marLeft w:val="0"/>
      <w:marRight w:val="0"/>
      <w:marTop w:val="0"/>
      <w:marBottom w:val="0"/>
      <w:divBdr>
        <w:top w:val="none" w:sz="0" w:space="0" w:color="auto"/>
        <w:left w:val="none" w:sz="0" w:space="0" w:color="auto"/>
        <w:bottom w:val="none" w:sz="0" w:space="0" w:color="auto"/>
        <w:right w:val="none" w:sz="0" w:space="0" w:color="auto"/>
      </w:divBdr>
    </w:div>
    <w:div w:id="345251749">
      <w:bodyDiv w:val="1"/>
      <w:marLeft w:val="0"/>
      <w:marRight w:val="0"/>
      <w:marTop w:val="0"/>
      <w:marBottom w:val="0"/>
      <w:divBdr>
        <w:top w:val="none" w:sz="0" w:space="0" w:color="auto"/>
        <w:left w:val="none" w:sz="0" w:space="0" w:color="auto"/>
        <w:bottom w:val="none" w:sz="0" w:space="0" w:color="auto"/>
        <w:right w:val="none" w:sz="0" w:space="0" w:color="auto"/>
      </w:divBdr>
      <w:divsChild>
        <w:div w:id="1017729096">
          <w:marLeft w:val="0"/>
          <w:marRight w:val="0"/>
          <w:marTop w:val="0"/>
          <w:marBottom w:val="0"/>
          <w:divBdr>
            <w:top w:val="none" w:sz="0" w:space="0" w:color="auto"/>
            <w:left w:val="none" w:sz="0" w:space="0" w:color="auto"/>
            <w:bottom w:val="none" w:sz="0" w:space="0" w:color="auto"/>
            <w:right w:val="none" w:sz="0" w:space="0" w:color="auto"/>
          </w:divBdr>
          <w:divsChild>
            <w:div w:id="669521704">
              <w:marLeft w:val="0"/>
              <w:marRight w:val="0"/>
              <w:marTop w:val="0"/>
              <w:marBottom w:val="0"/>
              <w:divBdr>
                <w:top w:val="none" w:sz="0" w:space="0" w:color="auto"/>
                <w:left w:val="none" w:sz="0" w:space="0" w:color="auto"/>
                <w:bottom w:val="none" w:sz="0" w:space="0" w:color="auto"/>
                <w:right w:val="none" w:sz="0" w:space="0" w:color="auto"/>
              </w:divBdr>
            </w:div>
            <w:div w:id="1561359063">
              <w:marLeft w:val="0"/>
              <w:marRight w:val="0"/>
              <w:marTop w:val="0"/>
              <w:marBottom w:val="0"/>
              <w:divBdr>
                <w:top w:val="none" w:sz="0" w:space="0" w:color="auto"/>
                <w:left w:val="none" w:sz="0" w:space="0" w:color="auto"/>
                <w:bottom w:val="none" w:sz="0" w:space="0" w:color="auto"/>
                <w:right w:val="none" w:sz="0" w:space="0" w:color="auto"/>
              </w:divBdr>
            </w:div>
          </w:divsChild>
        </w:div>
        <w:div w:id="756024628">
          <w:marLeft w:val="0"/>
          <w:marRight w:val="0"/>
          <w:marTop w:val="0"/>
          <w:marBottom w:val="0"/>
          <w:divBdr>
            <w:top w:val="none" w:sz="0" w:space="0" w:color="auto"/>
            <w:left w:val="none" w:sz="0" w:space="0" w:color="auto"/>
            <w:bottom w:val="none" w:sz="0" w:space="0" w:color="auto"/>
            <w:right w:val="none" w:sz="0" w:space="0" w:color="auto"/>
          </w:divBdr>
          <w:divsChild>
            <w:div w:id="14131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hcshoangliet.edu.vn/upload/29394/fck/hni-hoangmai-thcshoangliet/wps4(8).png"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834</Words>
  <Characters>4754</Characters>
  <Application>Microsoft Office Word</Application>
  <DocSecurity>0</DocSecurity>
  <Lines>39</Lines>
  <Paragraphs>11</Paragraphs>
  <ScaleCrop>false</ScaleCrop>
  <Company>21AK22.COM</Company>
  <LinksUpToDate>false</LinksUpToDate>
  <CharactersWithSpaces>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21AK22</dc:creator>
  <cp:keywords/>
  <dc:description/>
  <cp:lastModifiedBy>21AK22</cp:lastModifiedBy>
  <cp:revision>1</cp:revision>
  <dcterms:created xsi:type="dcterms:W3CDTF">2025-03-20T09:45:00Z</dcterms:created>
  <dcterms:modified xsi:type="dcterms:W3CDTF">2025-03-20T09:53:00Z</dcterms:modified>
</cp:coreProperties>
</file>