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CH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ƯƠNG 1. 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ÔN T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ẬP V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À B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Ổ SUNG</w:t>
      </w:r>
    </w:p>
    <w:p>
      <w:pPr>
        <w:keepNext w:val="true"/>
        <w:keepLine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BÀI 17. TH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ỰC H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ÀNH VÀ TR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ẢI NGHIỆM</w:t>
      </w:r>
    </w:p>
    <w:p>
      <w:pPr>
        <w:keepNext w:val="true"/>
        <w:keepLine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A. TR</w:t>
      </w:r>
      <w:r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  <w:t xml:space="preserve">ẮC NGHIỆM</w:t>
      </w:r>
    </w:p>
    <w:p>
      <w:pPr>
        <w:keepNext w:val="true"/>
        <w:keepLine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  <w:t xml:space="preserve">1. NH</w:t>
      </w: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  <w:t xml:space="preserve">ẬN BIẾT (5 C</w:t>
      </w:r>
      <w:r>
        <w:rPr>
          <w:rFonts w:ascii="Times New Roman" w:hAnsi="Times New Roman" w:cs="Times New Roman" w:eastAsia="Times New Roman"/>
          <w:b/>
          <w:color w:val="2F5496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Trong trò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ơi “n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vòng tròn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ích” có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ể xảy ra những sự kiện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A. Vòng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B. Vòng không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C. Vòng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ặc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òng không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D. Không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ảy ra sự kiện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ể chuẩn bị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ơi “n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vòng tròn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ích” ta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chuẩn bị những dụng cụ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A.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chiếc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òng có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ính kho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ảng 20cm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ình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ớc hoặc trai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ớc.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B.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chiếc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òng có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ính kho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ảng 20cm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quyển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ách.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chiếc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òng có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ờng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ính kho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ảng 2cm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chai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ớc.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D.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chiếc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ớc kẻ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ột chai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ớc.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ốn bạn Hồng, Hoa, Minh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Trung cùng tham gia trò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ơi “n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vòng tròn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ích”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ết quả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ghi lại ở bảng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 sau:</w:t>
      </w:r>
    </w:p>
    <w:tbl>
      <w:tblPr/>
      <w:tblGrid>
        <w:gridCol w:w="3005"/>
        <w:gridCol w:w="3005"/>
        <w:gridCol w:w="3006"/>
      </w:tblGrid>
      <w:tr>
        <w:trPr>
          <w:trHeight w:val="1" w:hRule="atLeast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ự kiện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Vòng trúng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ích</w:t>
            </w:r>
          </w:p>
        </w:tc>
        <w:tc>
          <w:tcPr>
            <w:tcW w:w="3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Vòng không trúng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ích</w:t>
            </w:r>
          </w:p>
        </w:tc>
      </w:tr>
      <w:tr>
        <w:trPr>
          <w:trHeight w:val="1" w:hRule="atLeast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ồng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509" w:dyaOrig="624">
                <v:rect xmlns:o="urn:schemas-microsoft-com:office:office" xmlns:v="urn:schemas-microsoft-com:vml" id="rectole0000000000" style="width:25.450000pt;height:31.2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3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26" w:dyaOrig="604">
                <v:rect xmlns:o="urn:schemas-microsoft-com:office:office" xmlns:v="urn:schemas-microsoft-com:vml" id="rectole0000000001" style="width:16.300000pt;height:30.2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Hoa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604" w:dyaOrig="604">
                <v:rect xmlns:o="urn:schemas-microsoft-com:office:office" xmlns:v="urn:schemas-microsoft-com:vml" id="rectole0000000002" style="width:30.200000pt;height:30.2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  <w:tc>
          <w:tcPr>
            <w:tcW w:w="3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39" w:dyaOrig="643">
                <v:rect xmlns:o="urn:schemas-microsoft-com:office:office" xmlns:v="urn:schemas-microsoft-com:vml" id="rectole0000000003" style="width:11.950000pt;height:32.1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Minh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326" w:dyaOrig="604">
                <v:rect xmlns:o="urn:schemas-microsoft-com:office:office" xmlns:v="urn:schemas-microsoft-com:vml" id="rectole0000000004" style="width:16.300000pt;height:30.2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  <w:tc>
          <w:tcPr>
            <w:tcW w:w="3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509" w:dyaOrig="624">
                <v:rect xmlns:o="urn:schemas-microsoft-com:office:office" xmlns:v="urn:schemas-microsoft-com:vml" id="rectole0000000005" style="width:25.450000pt;height:31.2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Trung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653" w:dyaOrig="653">
                <v:rect xmlns:o="urn:schemas-microsoft-com:office:office" xmlns:v="urn:schemas-microsoft-com:vml" id="rectole0000000006" style="width:32.650000pt;height:32.65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      </w:object>
            </w:r>
          </w:p>
        </w:tc>
        <w:tc>
          <w:tcPr>
            <w:tcW w:w="3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4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53" w:dyaOrig="633">
                <v:rect xmlns:o="urn:schemas-microsoft-com:office:office" xmlns:v="urn:schemas-microsoft-com:vml" id="rectole0000000007" style="width:7.650000pt;height:31.65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      </w:objec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3: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ào có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ều nhất?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ồng.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Hoa.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Minh.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Trung.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ào có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ít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ất?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ồng.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Hoa.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Minh.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Trung.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ỉ số của số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không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bạn Hồng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ạn Hoa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2. THÔNG 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ỂU (7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Hùng tham gia trò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ơi “n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vòng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ích”.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ới 10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liên 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ếp, kết quả ghi nhận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ùng ném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4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ích. </w:t>
      </w:r>
    </w:p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ỉ số của lần xảy ra sự kiện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ùng ném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và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ổng số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là: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ỉ số của lần xảy ra sự kiện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ùng ném không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và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ổng số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là: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3: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Phong tham gia trò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ơi “n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vòng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ích”.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ới kết quả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 sau: 6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ích, 3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không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và 1 vòng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ị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ãy.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ỉ số của lần xảy ra sự kiện Phong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và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ổng số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là: 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ài: Phú và Quang thi nhau ném vòng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trong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ời gian 1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út.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ổng số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ra là 30,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 Phú ném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nhiều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ơn Quang 4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òng. </w:t>
      </w:r>
    </w:p>
    <w:p>
      <w:pPr>
        <w:spacing w:before="0" w:after="0" w:line="360"/>
        <w:ind w:right="4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4: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òng mà Phú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ã ném là: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 A.  vòng.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 vòng.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 vòng.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 vòng.</w:t>
            </w:r>
          </w:p>
        </w:tc>
      </w:tr>
    </w:tbl>
    <w:p>
      <w:pPr>
        <w:spacing w:before="0" w:after="0" w:line="360"/>
        <w:ind w:right="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5: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Trong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ó, Phú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ã ném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 7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òng.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ỉ số của số lần xảy ra sự kiện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ú ném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và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ổng số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là: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.</w:t>
            </w:r>
          </w:p>
        </w:tc>
      </w:tr>
    </w:tbl>
    <w:p>
      <w:pPr>
        <w:keepNext w:val="true"/>
        <w:keepLines w:val="true"/>
        <w:spacing w:before="4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3.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ẬN DỤNG (2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ÂU)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Câu 1: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Mai và Thu cùng tham gia trò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ơi “n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vòng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ích”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ới tỉ số của lần xảy ra sự kiện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và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ổng số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Mai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 và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Thu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ậy bạn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ào có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ều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ơn?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A. Mai.</w:t>
        <w:tab/>
        <w:tab/>
        <w:tab/>
        <w:tab/>
        <w:tab/>
        <w:t xml:space="preserve">    B. Thu.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C.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 hai bạn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ằng nhau.</w:t>
        <w:tab/>
        <w:tab/>
        <w:t xml:space="preserve">    D.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ông so sánh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ợc.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Câu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ốn bạn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òa, Trung, Minh và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ảo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ùng tham gia trò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ơi “n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vòng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ích”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ới tỉ số của lần xảy ra sự kiện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không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và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ổng số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ủa bốn bạn lần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ợt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 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ậy bạn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ào có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ố lần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ém trúng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ích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ều nhất?</w:t>
      </w:r>
    </w:p>
    <w:tbl>
      <w:tblPr/>
      <w:tblGrid>
        <w:gridCol w:w="2254"/>
        <w:gridCol w:w="2254"/>
        <w:gridCol w:w="2254"/>
        <w:gridCol w:w="2254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A.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ảo.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B. Minh.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C. Trung.</w:t>
            </w:r>
          </w:p>
        </w:tc>
        <w:tc>
          <w:tcPr>
            <w:tcW w:w="2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  <w:t xml:space="preserve">D. Hòa.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2E74B5"/>
          <w:spacing w:val="0"/>
          <w:position w:val="0"/>
          <w:sz w:val="27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7" Type="http://schemas.openxmlformats.org/officeDocument/2006/relationships/styles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7.bin" Id="docRId14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numbering.xml" Id="docRId16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media/image1.wmf" Id="docRId3" Type="http://schemas.openxmlformats.org/officeDocument/2006/relationships/image" /></Relationships>
</file>