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6B" w:rsidRPr="00953B57" w:rsidRDefault="00C0086B" w:rsidP="00C00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953B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</w:t>
      </w:r>
      <w:proofErr w:type="spellStart"/>
      <w:r w:rsidRPr="00953B5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Đạo</w:t>
      </w:r>
      <w:proofErr w:type="spellEnd"/>
      <w:r w:rsidRPr="00953B5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đức</w:t>
      </w:r>
      <w:proofErr w:type="spellEnd"/>
    </w:p>
    <w:p w:rsidR="00C0086B" w:rsidRPr="00953B57" w:rsidRDefault="00C0086B" w:rsidP="00C00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14:ligatures w14:val="standardContextual"/>
        </w:rPr>
      </w:pPr>
      <w:r w:rsidRPr="00953B57">
        <w:rPr>
          <w:rFonts w:ascii="Times New Roman" w:eastAsia="Times New Roman" w:hAnsi="Times New Roman" w:cs="Times New Roman"/>
          <w:b/>
          <w:kern w:val="2"/>
          <w:sz w:val="26"/>
          <w:szCs w:val="26"/>
          <w14:ligatures w14:val="standardContextual"/>
        </w:rPr>
        <w:t xml:space="preserve">EM NHẬN </w:t>
      </w:r>
      <w:r w:rsidRPr="00953B57">
        <w:rPr>
          <w:rFonts w:ascii="Times New Roman" w:eastAsia="Times New Roman" w:hAnsi="Times New Roman" w:cs="Times New Roman"/>
          <w:b/>
          <w:kern w:val="2"/>
          <w:sz w:val="28"/>
          <w:szCs w:val="28"/>
          <w14:ligatures w14:val="standardContextual"/>
        </w:rPr>
        <w:t>BIẾT KHÓ KHĂN</w:t>
      </w:r>
      <w:bookmarkStart w:id="0" w:name="_GoBack"/>
      <w:bookmarkEnd w:id="0"/>
    </w:p>
    <w:p w:rsidR="00C0086B" w:rsidRPr="00953B57" w:rsidRDefault="00C0086B" w:rsidP="00C008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53B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I. YÊU CẦU CẦN ĐẠT: </w:t>
      </w:r>
    </w:p>
    <w:p w:rsidR="00C0086B" w:rsidRPr="00953B57" w:rsidRDefault="00C0086B" w:rsidP="00C008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B57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953B57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953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953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b/>
          <w:sz w:val="28"/>
          <w:szCs w:val="28"/>
        </w:rPr>
        <w:t>đặc</w:t>
      </w:r>
      <w:proofErr w:type="spellEnd"/>
      <w:r w:rsidRPr="00953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b/>
          <w:sz w:val="28"/>
          <w:szCs w:val="28"/>
        </w:rPr>
        <w:t>thù</w:t>
      </w:r>
      <w:proofErr w:type="spellEnd"/>
      <w:r w:rsidRPr="00953B5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0086B" w:rsidRPr="00953B57" w:rsidRDefault="00C0086B" w:rsidP="00C008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086B" w:rsidRPr="00953B57" w:rsidRDefault="00C0086B" w:rsidP="00C008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086B" w:rsidRPr="00953B57" w:rsidRDefault="00C0086B" w:rsidP="00C008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086B" w:rsidRPr="00953B57" w:rsidRDefault="00C0086B" w:rsidP="00C0086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53B5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953B57">
        <w:rPr>
          <w:rFonts w:ascii="Times New Roman" w:eastAsia="Times New Roman" w:hAnsi="Times New Roman" w:cs="Times New Roman"/>
          <w:color w:val="FF0000"/>
          <w:sz w:val="28"/>
          <w:szCs w:val="28"/>
        </w:rPr>
        <w:t>Lồng</w:t>
      </w:r>
      <w:proofErr w:type="spellEnd"/>
      <w:r w:rsidRPr="00953B5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color w:val="FF0000"/>
          <w:sz w:val="28"/>
          <w:szCs w:val="28"/>
        </w:rPr>
        <w:t>ghép</w:t>
      </w:r>
      <w:proofErr w:type="spellEnd"/>
      <w:r w:rsidRPr="00953B5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color w:val="FF0000"/>
          <w:sz w:val="28"/>
          <w:szCs w:val="28"/>
        </w:rPr>
        <w:t>giáo</w:t>
      </w:r>
      <w:proofErr w:type="spellEnd"/>
      <w:r w:rsidRPr="00953B5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color w:val="FF0000"/>
          <w:sz w:val="28"/>
          <w:szCs w:val="28"/>
        </w:rPr>
        <w:t>dục</w:t>
      </w:r>
      <w:proofErr w:type="spellEnd"/>
      <w:r w:rsidRPr="00953B5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color w:val="FF0000"/>
          <w:sz w:val="28"/>
          <w:szCs w:val="28"/>
        </w:rPr>
        <w:t>đạo</w:t>
      </w:r>
      <w:proofErr w:type="spellEnd"/>
      <w:r w:rsidRPr="00953B5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color w:val="FF0000"/>
          <w:sz w:val="28"/>
          <w:szCs w:val="28"/>
        </w:rPr>
        <w:t>đức</w:t>
      </w:r>
      <w:proofErr w:type="spellEnd"/>
      <w:r w:rsidRPr="00953B5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lý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tưởng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mạng</w:t>
      </w:r>
      <w:proofErr w:type="spellEnd"/>
      <w:r w:rsidRPr="00953B5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C0086B" w:rsidRPr="00953B57" w:rsidRDefault="00C0086B" w:rsidP="00C0086B">
      <w:pPr>
        <w:spacing w:after="0" w:line="240" w:lineRule="auto"/>
        <w:ind w:right="49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B57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53B57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953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953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53B57">
        <w:rPr>
          <w:rFonts w:ascii="Times New Roman" w:eastAsia="Times New Roman" w:hAnsi="Times New Roman" w:cs="Times New Roman"/>
          <w:b/>
          <w:sz w:val="28"/>
          <w:szCs w:val="28"/>
        </w:rPr>
        <w:t>chung</w:t>
      </w:r>
      <w:proofErr w:type="spellEnd"/>
      <w:proofErr w:type="gramEnd"/>
      <w:r w:rsidRPr="00953B5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0086B" w:rsidRPr="00953B57" w:rsidRDefault="00C0086B" w:rsidP="00C0086B">
      <w:pPr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953B5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proofErr w:type="spellStart"/>
      <w:r w:rsidRPr="00953B5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Góp</w:t>
      </w:r>
      <w:proofErr w:type="spellEnd"/>
      <w:r w:rsidRPr="00953B5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phần</w:t>
      </w:r>
      <w:proofErr w:type="spellEnd"/>
      <w:r w:rsidRPr="00953B5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hình</w:t>
      </w:r>
      <w:proofErr w:type="spellEnd"/>
      <w:r w:rsidRPr="00953B5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thành</w:t>
      </w:r>
      <w:proofErr w:type="spellEnd"/>
      <w:r w:rsidRPr="00953B5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năng</w:t>
      </w:r>
      <w:proofErr w:type="spellEnd"/>
      <w:r w:rsidRPr="00953B5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lực</w:t>
      </w:r>
      <w:proofErr w:type="spellEnd"/>
      <w:r w:rsidRPr="00953B5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tự</w:t>
      </w:r>
      <w:proofErr w:type="spellEnd"/>
      <w:r w:rsidRPr="00953B5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chủ</w:t>
      </w:r>
      <w:proofErr w:type="spellEnd"/>
      <w:r w:rsidRPr="00953B5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và</w:t>
      </w:r>
      <w:proofErr w:type="spellEnd"/>
      <w:r w:rsidRPr="00953B5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tự</w:t>
      </w:r>
      <w:proofErr w:type="spellEnd"/>
      <w:r w:rsidRPr="00953B5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học</w:t>
      </w:r>
      <w:proofErr w:type="spellEnd"/>
      <w:r w:rsidRPr="00953B57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.</w:t>
      </w:r>
    </w:p>
    <w:p w:rsidR="00C0086B" w:rsidRPr="00953B57" w:rsidRDefault="00C0086B" w:rsidP="00C0086B">
      <w:pPr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14:ligatures w14:val="standardContextual"/>
        </w:rPr>
      </w:pPr>
      <w:r w:rsidRPr="00953B57">
        <w:rPr>
          <w:rFonts w:ascii="Times New Roman" w:eastAsia="Times New Roman" w:hAnsi="Times New Roman" w:cs="Times New Roman"/>
          <w:b/>
          <w:kern w:val="2"/>
          <w:sz w:val="28"/>
          <w:szCs w:val="28"/>
          <w14:ligatures w14:val="standardContextual"/>
        </w:rPr>
        <w:t xml:space="preserve">3. </w:t>
      </w:r>
      <w:proofErr w:type="spellStart"/>
      <w:r w:rsidRPr="00953B57">
        <w:rPr>
          <w:rFonts w:ascii="Times New Roman" w:eastAsia="Times New Roman" w:hAnsi="Times New Roman" w:cs="Times New Roman"/>
          <w:b/>
          <w:kern w:val="2"/>
          <w:sz w:val="28"/>
          <w:szCs w:val="28"/>
          <w14:ligatures w14:val="standardContextual"/>
        </w:rPr>
        <w:t>Phẩm</w:t>
      </w:r>
      <w:proofErr w:type="spellEnd"/>
      <w:r w:rsidRPr="00953B57">
        <w:rPr>
          <w:rFonts w:ascii="Times New Roman" w:eastAsia="Times New Roman" w:hAnsi="Times New Roman" w:cs="Times New Roman"/>
          <w:b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b/>
          <w:kern w:val="2"/>
          <w:sz w:val="28"/>
          <w:szCs w:val="28"/>
          <w14:ligatures w14:val="standardContextual"/>
        </w:rPr>
        <w:t>chất</w:t>
      </w:r>
      <w:proofErr w:type="spellEnd"/>
      <w:r w:rsidRPr="00953B57">
        <w:rPr>
          <w:rFonts w:ascii="Times New Roman" w:eastAsia="Times New Roman" w:hAnsi="Times New Roman" w:cs="Times New Roman"/>
          <w:b/>
          <w:kern w:val="2"/>
          <w:sz w:val="28"/>
          <w:szCs w:val="28"/>
          <w14:ligatures w14:val="standardContextual"/>
        </w:rPr>
        <w:t>.</w:t>
      </w:r>
    </w:p>
    <w:p w:rsidR="00C0086B" w:rsidRPr="00953B57" w:rsidRDefault="00C0086B" w:rsidP="00C0086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086B" w:rsidRPr="00B3697D" w:rsidRDefault="00C0086B" w:rsidP="00C008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vi-VN"/>
        </w:rPr>
      </w:pPr>
      <w:r w:rsidRPr="00B3697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vi-VN"/>
        </w:rPr>
        <w:t xml:space="preserve">HSKT: NHÌN CHÉP 1 DÒNG TRONG BÀI ĐỌC. </w:t>
      </w:r>
    </w:p>
    <w:p w:rsidR="00C0086B" w:rsidRPr="00953B57" w:rsidRDefault="00C0086B" w:rsidP="00C0086B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53B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II. CHUẨN BỊ: </w:t>
      </w:r>
    </w:p>
    <w:p w:rsidR="00C0086B" w:rsidRPr="00953B57" w:rsidRDefault="00C0086B" w:rsidP="00C0086B">
      <w:pPr>
        <w:shd w:val="clear" w:color="auto" w:fill="FFFFFF"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953B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Đối</w:t>
      </w:r>
      <w:proofErr w:type="spellEnd"/>
      <w:r w:rsidRPr="00953B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với</w:t>
      </w:r>
      <w:proofErr w:type="spellEnd"/>
      <w:r w:rsidRPr="00953B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GV:</w:t>
      </w:r>
    </w:p>
    <w:p w:rsidR="00C0086B" w:rsidRPr="00953B57" w:rsidRDefault="00C0086B" w:rsidP="00C0086B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086B" w:rsidRPr="00953B57" w:rsidRDefault="00C0086B" w:rsidP="00C0086B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proofErr w:type="gramStart"/>
      <w:r w:rsidRPr="00953B57">
        <w:rPr>
          <w:rFonts w:ascii="Times New Roman" w:eastAsia="Times New Roman" w:hAnsi="Times New Roman" w:cs="Times New Roman"/>
          <w:sz w:val="28"/>
          <w:szCs w:val="28"/>
        </w:rPr>
        <w:t>,...</w:t>
      </w:r>
      <w:proofErr w:type="gram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953B57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proofErr w:type="gramEnd"/>
      <w:r w:rsidRPr="00953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B5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53B5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0086B" w:rsidRPr="00953B57" w:rsidRDefault="00C0086B" w:rsidP="00C00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953B5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14:ligatures w14:val="standardContextual"/>
        </w:rPr>
        <w:t>III. CÁC HOẠT ĐỘNG DẠY - HỌC: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720"/>
      </w:tblGrid>
      <w:tr w:rsidR="00C0086B" w:rsidRPr="00953B57" w:rsidTr="00C66265">
        <w:trPr>
          <w:jc w:val="center"/>
        </w:trPr>
        <w:tc>
          <w:tcPr>
            <w:tcW w:w="4957" w:type="dxa"/>
            <w:shd w:val="clear" w:color="auto" w:fill="auto"/>
            <w:vAlign w:val="center"/>
          </w:tcPr>
          <w:p w:rsidR="00C0086B" w:rsidRPr="00953B57" w:rsidRDefault="00C0086B" w:rsidP="00C6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819" w:type="dxa"/>
            <w:shd w:val="clear" w:color="auto" w:fill="auto"/>
            <w:vAlign w:val="center"/>
          </w:tcPr>
          <w:p w:rsidR="00C0086B" w:rsidRPr="00953B57" w:rsidRDefault="00C0086B" w:rsidP="00C6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C0086B" w:rsidRPr="00953B57" w:rsidTr="00C66265">
        <w:trPr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A. HOẠT ĐỘNG KHỞI </w:t>
            </w:r>
            <w:proofErr w:type="gram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ĐỘNG .</w:t>
            </w:r>
            <w:proofErr w:type="gramEnd"/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a)</w:t>
            </w:r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Mục tiêu: </w:t>
            </w: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</w:p>
          <w:p w:rsidR="00C0086B" w:rsidRPr="00953B57" w:rsidRDefault="00C0086B" w:rsidP="00C66265">
            <w:pPr>
              <w:spacing w:after="0" w:line="240" w:lineRule="auto"/>
              <w:ind w:right="682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Tạo hứng thú cho HS tiếp nhận bài học mới. 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b)</w:t>
            </w:r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Cách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</w:p>
        </w:tc>
      </w:tr>
      <w:tr w:rsidR="00C0086B" w:rsidRPr="00953B57" w:rsidTr="00C66265">
        <w:trPr>
          <w:jc w:val="center"/>
        </w:trPr>
        <w:tc>
          <w:tcPr>
            <w:tcW w:w="4957" w:type="dxa"/>
            <w:shd w:val="clear" w:color="auto" w:fill="auto"/>
          </w:tcPr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– GV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tổ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chức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trò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chơi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: Ai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nhanh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đúng</w:t>
            </w:r>
            <w:proofErr w:type="gram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?</w:t>
            </w:r>
            <w:r w:rsidRPr="00953B5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tìm</w:t>
            </w:r>
            <w:proofErr w:type="spellEnd"/>
            <w:proofErr w:type="gram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dao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siêng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dao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siêng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  <w:proofErr w:type="gram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nhập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19" w:type="dxa"/>
            <w:shd w:val="clear" w:color="auto" w:fill="auto"/>
          </w:tcPr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lâu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chảy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đá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mòn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nhặt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chặt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mài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sắt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kim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cù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bù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minh;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086B" w:rsidRPr="00953B57" w:rsidTr="00C66265">
        <w:trPr>
          <w:jc w:val="center"/>
        </w:trPr>
        <w:tc>
          <w:tcPr>
            <w:tcW w:w="9776" w:type="dxa"/>
            <w:gridSpan w:val="2"/>
            <w:shd w:val="clear" w:color="auto" w:fill="auto"/>
          </w:tcPr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B. KHÁM PHÁ KIẾN THỨC MỚI.</w:t>
            </w:r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1.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Quan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yêu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cầu</w:t>
            </w:r>
            <w:proofErr w:type="spellEnd"/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a)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b) </w:t>
            </w:r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Cách thực hiện:</w:t>
            </w:r>
            <w:r w:rsidRPr="00953B5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C0086B" w:rsidRPr="00953B57" w:rsidTr="00C66265">
        <w:trPr>
          <w:jc w:val="center"/>
        </w:trPr>
        <w:tc>
          <w:tcPr>
            <w:tcW w:w="4957" w:type="dxa"/>
            <w:shd w:val="clear" w:color="auto" w:fill="auto"/>
          </w:tcPr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a.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hãy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nêu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khăn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bức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tranh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b.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Hãy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kể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thêm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khăn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học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cuộc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sống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em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biết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C0086B" w:rsidRPr="00953B57" w:rsidRDefault="00C0086B" w:rsidP="00C0086B">
            <w:pPr>
              <w:numPr>
                <w:ilvl w:val="0"/>
                <w:numId w:val="1"/>
              </w:numPr>
              <w:tabs>
                <w:tab w:val="left" w:pos="124"/>
                <w:tab w:val="left" w:pos="337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tăng</w:t>
            </w:r>
            <w:proofErr w:type="spellEnd"/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proofErr w:type="gram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Quên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tai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nạn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đợt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cửa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hoả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hoạn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lầm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xa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lánh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nạt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E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ngại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lạ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nhãng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trì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hoãn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+ Hay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cẩn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0086B" w:rsidRPr="00953B57" w:rsidRDefault="00C0086B" w:rsidP="00C66265">
            <w:pPr>
              <w:tabs>
                <w:tab w:val="left" w:pos="7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  <w:p w:rsidR="00C0086B" w:rsidRPr="00953B57" w:rsidRDefault="00C0086B" w:rsidP="00C0086B">
            <w:pPr>
              <w:numPr>
                <w:ilvl w:val="0"/>
                <w:numId w:val="1"/>
              </w:numPr>
              <w:tabs>
                <w:tab w:val="left" w:pos="18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C0086B" w:rsidRPr="00953B57" w:rsidTr="00C66265">
        <w:trPr>
          <w:jc w:val="center"/>
        </w:trPr>
        <w:tc>
          <w:tcPr>
            <w:tcW w:w="9776" w:type="dxa"/>
            <w:gridSpan w:val="2"/>
            <w:shd w:val="clear" w:color="auto" w:fill="auto"/>
          </w:tcPr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2.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chuyện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trả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hỏi</w:t>
            </w:r>
            <w:proofErr w:type="spellEnd"/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a)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tiêu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; </w:t>
            </w: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953B57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b)</w:t>
            </w:r>
            <w:r w:rsidRPr="00953B57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Cách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tiến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hành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</w:p>
        </w:tc>
      </w:tr>
      <w:tr w:rsidR="00C0086B" w:rsidRPr="00953B57" w:rsidTr="00C66265">
        <w:trPr>
          <w:jc w:val="center"/>
        </w:trPr>
        <w:tc>
          <w:tcPr>
            <w:tcW w:w="4957" w:type="dxa"/>
            <w:shd w:val="clear" w:color="auto" w:fill="auto"/>
          </w:tcPr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– GV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nghèo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18, 19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086B" w:rsidRPr="00953B57" w:rsidRDefault="00C0086B" w:rsidP="00C0086B">
            <w:pPr>
              <w:numPr>
                <w:ilvl w:val="0"/>
                <w:numId w:val="3"/>
              </w:numPr>
              <w:tabs>
                <w:tab w:val="left" w:pos="263"/>
              </w:tabs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Thảo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vượt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qua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khăn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học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cuộc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sống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như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thế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nào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? </w:t>
            </w:r>
          </w:p>
          <w:p w:rsidR="00C0086B" w:rsidRPr="00953B57" w:rsidRDefault="00C0086B" w:rsidP="00C66265">
            <w:pPr>
              <w:tabs>
                <w:tab w:val="left" w:pos="263"/>
              </w:tabs>
              <w:spacing w:after="0" w:line="240" w:lineRule="auto"/>
              <w:ind w:left="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086B" w:rsidRPr="00953B57" w:rsidRDefault="00C0086B" w:rsidP="00C66265">
            <w:pPr>
              <w:tabs>
                <w:tab w:val="left" w:pos="263"/>
              </w:tabs>
              <w:spacing w:after="0" w:line="240" w:lineRule="auto"/>
              <w:ind w:left="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086B" w:rsidRPr="00953B57" w:rsidRDefault="00C0086B" w:rsidP="00C66265">
            <w:pPr>
              <w:tabs>
                <w:tab w:val="left" w:pos="263"/>
              </w:tabs>
              <w:spacing w:after="0" w:line="240" w:lineRule="auto"/>
              <w:ind w:left="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086B" w:rsidRPr="00953B57" w:rsidRDefault="00C0086B" w:rsidP="00C66265">
            <w:pPr>
              <w:tabs>
                <w:tab w:val="left" w:pos="263"/>
              </w:tabs>
              <w:spacing w:after="0" w:line="240" w:lineRule="auto"/>
              <w:ind w:left="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086B" w:rsidRPr="00953B57" w:rsidRDefault="00C0086B" w:rsidP="00C66265">
            <w:pPr>
              <w:tabs>
                <w:tab w:val="left" w:pos="263"/>
              </w:tabs>
              <w:spacing w:after="0" w:line="240" w:lineRule="auto"/>
              <w:ind w:left="7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086B" w:rsidRPr="00953B57" w:rsidRDefault="00C0086B" w:rsidP="00C66265">
            <w:pPr>
              <w:tabs>
                <w:tab w:val="left" w:pos="26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086B" w:rsidRDefault="00C0086B" w:rsidP="00C66265">
            <w:pPr>
              <w:tabs>
                <w:tab w:val="left" w:pos="263"/>
              </w:tabs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086B" w:rsidRDefault="00C0086B" w:rsidP="00C66265">
            <w:pPr>
              <w:tabs>
                <w:tab w:val="left" w:pos="263"/>
              </w:tabs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086B" w:rsidRPr="00953B57" w:rsidRDefault="00C0086B" w:rsidP="00C66265">
            <w:pPr>
              <w:tabs>
                <w:tab w:val="left" w:pos="263"/>
              </w:tabs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086B" w:rsidRPr="00953B57" w:rsidRDefault="00C0086B" w:rsidP="00C66265">
            <w:pPr>
              <w:tabs>
                <w:tab w:val="left" w:pos="263"/>
              </w:tabs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086B" w:rsidRPr="00953B57" w:rsidRDefault="00C0086B" w:rsidP="00C66265">
            <w:pPr>
              <w:tabs>
                <w:tab w:val="left" w:pos="263"/>
              </w:tabs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b.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Sự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vượt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mang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lại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điều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gì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Thảo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?</w:t>
            </w:r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c.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Vì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sao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chúng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ta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phải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biết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vượt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qua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khăn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học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cuộc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sống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? </w:t>
            </w:r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- GV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mời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đại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diện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nhóm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phát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biểu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câu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trả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lời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Lồng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ghép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giáo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dục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đạo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mạng</w:t>
            </w:r>
            <w:proofErr w:type="spellEnd"/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+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Em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đã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bao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giờ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gặp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khăn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trong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học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tập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trong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cuộc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sống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chưa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?</w:t>
            </w:r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+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Em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đã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làm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gì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để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vượt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qua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khăn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đó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:rsidR="00C0086B" w:rsidRPr="00953B57" w:rsidRDefault="00C0086B" w:rsidP="00C0086B">
            <w:pPr>
              <w:numPr>
                <w:ilvl w:val="0"/>
                <w:numId w:val="1"/>
              </w:numPr>
              <w:tabs>
                <w:tab w:val="left" w:pos="26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C0086B" w:rsidRPr="00953B57" w:rsidRDefault="00C0086B" w:rsidP="00C66265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C0086B" w:rsidRPr="00953B57" w:rsidRDefault="00C0086B" w:rsidP="00C66265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qua: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ốm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xa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di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rét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gắng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ngay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nhờ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ngưỡng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mộ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bố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HS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báu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siêng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kiên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trì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kiên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proofErr w:type="gram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,...</w:t>
            </w:r>
            <w:proofErr w:type="gram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gặt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hái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086B" w:rsidRPr="00953B57" w:rsidRDefault="00C0086B" w:rsidP="00C0086B">
            <w:pPr>
              <w:numPr>
                <w:ilvl w:val="0"/>
                <w:numId w:val="1"/>
              </w:numPr>
              <w:tabs>
                <w:tab w:val="left" w:pos="17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  <w:p w:rsidR="00C0086B" w:rsidRPr="00953B57" w:rsidRDefault="00C0086B" w:rsidP="00C66265">
            <w:pPr>
              <w:tabs>
                <w:tab w:val="left" w:pos="17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86B" w:rsidRPr="00953B57" w:rsidRDefault="00C0086B" w:rsidP="00C66265">
            <w:pPr>
              <w:tabs>
                <w:tab w:val="left" w:pos="17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86B" w:rsidRPr="00953B57" w:rsidRDefault="00C0086B" w:rsidP="00C0086B">
            <w:pPr>
              <w:numPr>
                <w:ilvl w:val="0"/>
                <w:numId w:val="1"/>
              </w:numPr>
              <w:tabs>
                <w:tab w:val="left" w:pos="17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953B57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953B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</w:tc>
      </w:tr>
      <w:tr w:rsidR="00C0086B" w:rsidRPr="00953B57" w:rsidTr="00C66265">
        <w:trPr>
          <w:jc w:val="center"/>
        </w:trPr>
        <w:tc>
          <w:tcPr>
            <w:tcW w:w="9776" w:type="dxa"/>
            <w:gridSpan w:val="2"/>
            <w:shd w:val="clear" w:color="auto" w:fill="auto"/>
          </w:tcPr>
          <w:p w:rsidR="00C0086B" w:rsidRPr="00953B57" w:rsidRDefault="00C0086B" w:rsidP="00C662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C. HOẠT ĐỘNG VẬN </w:t>
            </w:r>
            <w:proofErr w:type="gramStart"/>
            <w:r w:rsidRPr="00953B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DỤNG .</w:t>
            </w:r>
            <w:proofErr w:type="gramEnd"/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953B57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a) </w:t>
            </w:r>
            <w:r w:rsidRPr="00953B57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Mục tiêu:</w:t>
            </w:r>
            <w:r w:rsidRPr="00953B57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953B5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</w:rPr>
              <w:t xml:space="preserve">- HS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củng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cố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mở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rộng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kiến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thức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sau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bài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học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</w:rPr>
              <w:t>.</w:t>
            </w:r>
          </w:p>
          <w:p w:rsidR="00C0086B" w:rsidRPr="00953B57" w:rsidRDefault="00C0086B" w:rsidP="00C6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chia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086B" w:rsidRPr="00953B57" w:rsidRDefault="00C0086B" w:rsidP="00C66265">
            <w:pPr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953B57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b)</w:t>
            </w:r>
            <w:r w:rsidRPr="00953B57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Cách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tiến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hành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</w:p>
        </w:tc>
      </w:tr>
      <w:tr w:rsidR="00C0086B" w:rsidRPr="00953B57" w:rsidTr="00C66265">
        <w:trPr>
          <w:jc w:val="center"/>
        </w:trPr>
        <w:tc>
          <w:tcPr>
            <w:tcW w:w="4957" w:type="dxa"/>
            <w:shd w:val="clear" w:color="auto" w:fill="auto"/>
          </w:tcPr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nhuỵ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cánh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– 5 HS chia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086B" w:rsidRPr="00953B57" w:rsidRDefault="00C0086B" w:rsidP="00C662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19" w:type="dxa"/>
            <w:shd w:val="clear" w:color="auto" w:fill="auto"/>
          </w:tcPr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953B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thực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hiện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nhiệm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vụ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C0086B" w:rsidRPr="00953B57" w:rsidRDefault="00C0086B" w:rsidP="00C0086B">
            <w:pPr>
              <w:numPr>
                <w:ilvl w:val="0"/>
                <w:numId w:val="1"/>
              </w:numPr>
              <w:tabs>
                <w:tab w:val="left" w:pos="29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chia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953B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HS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lắng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 w:rsidRPr="00953B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nghe</w:t>
            </w:r>
            <w:proofErr w:type="spellEnd"/>
            <w:r w:rsidRPr="00953B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C0086B" w:rsidRPr="00953B57" w:rsidRDefault="00C0086B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</w:tbl>
    <w:p w:rsidR="00C0086B" w:rsidRPr="004F3567" w:rsidRDefault="00C0086B" w:rsidP="00C0086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F356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IV. ĐIỀU CHỈNH SAU BÀI DẠY</w:t>
      </w:r>
    </w:p>
    <w:p w:rsidR="00C0086B" w:rsidRPr="004F3567" w:rsidRDefault="00C0086B" w:rsidP="00C0086B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4F356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8B28C2" w:rsidRDefault="008B28C2"/>
    <w:sectPr w:rsidR="008B28C2" w:rsidSect="00E24EF9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5E42"/>
    <w:multiLevelType w:val="hybridMultilevel"/>
    <w:tmpl w:val="B7222BAC"/>
    <w:lvl w:ilvl="0" w:tplc="27961060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3694A"/>
    <w:multiLevelType w:val="hybridMultilevel"/>
    <w:tmpl w:val="1C7AF6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6B"/>
    <w:rsid w:val="008B28C2"/>
    <w:rsid w:val="00C0086B"/>
    <w:rsid w:val="00E2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6B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86B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4298</Characters>
  <Application>Microsoft Office Word</Application>
  <DocSecurity>0</DocSecurity>
  <Lines>35</Lines>
  <Paragraphs>10</Paragraphs>
  <ScaleCrop>false</ScaleCrop>
  <Company>HP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2024-11-01T13:44:00Z</dcterms:created>
  <dcterms:modified xsi:type="dcterms:W3CDTF">2024-11-01T13:44:00Z</dcterms:modified>
</cp:coreProperties>
</file>